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240661A6"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1957"/>
        <w:gridCol w:w="2831"/>
      </w:tblGrid>
      <w:tr w:rsidR="00753DDF" w:rsidRPr="00CC211F" w14:paraId="1FF1F8BE" w14:textId="77777777" w:rsidTr="00024CCF">
        <w:tc>
          <w:tcPr>
            <w:tcW w:w="9576" w:type="dxa"/>
            <w:gridSpan w:val="4"/>
          </w:tcPr>
          <w:p w14:paraId="004DF688" w14:textId="15CCE6A2" w:rsidR="00753DDF" w:rsidRDefault="00753DDF" w:rsidP="00753DDF">
            <w:pPr>
              <w:jc w:val="center"/>
              <w:rPr>
                <w:rFonts w:cstheme="minorHAnsi"/>
                <w:b/>
                <w:bCs/>
              </w:rPr>
            </w:pPr>
            <w:r w:rsidRPr="00116000">
              <w:rPr>
                <w:rFonts w:cstheme="minorHAnsi"/>
                <w:b/>
                <w:bCs/>
              </w:rPr>
              <w:t>Maryland Next Gen NCLEX Test Bank Project</w:t>
            </w:r>
          </w:p>
          <w:p w14:paraId="7C533A56" w14:textId="16DA04CC" w:rsidR="00753DDF" w:rsidRPr="00CC211F" w:rsidRDefault="00B37D4F" w:rsidP="00DB5244">
            <w:pPr>
              <w:jc w:val="center"/>
              <w:rPr>
                <w:rFonts w:cstheme="minorHAnsi"/>
                <w:b/>
                <w:bCs/>
              </w:rPr>
            </w:pPr>
            <w:r>
              <w:rPr>
                <w:rFonts w:cstheme="minorHAnsi"/>
                <w:b/>
                <w:bCs/>
              </w:rPr>
              <w:t>September 1, 2022</w:t>
            </w:r>
          </w:p>
        </w:tc>
      </w:tr>
      <w:tr w:rsidR="00AA49B9" w:rsidRPr="00CC211F" w14:paraId="528C78B1" w14:textId="77777777" w:rsidTr="00753DDF">
        <w:tc>
          <w:tcPr>
            <w:tcW w:w="2394" w:type="dxa"/>
          </w:tcPr>
          <w:p w14:paraId="71C3A4B1" w14:textId="77777777" w:rsidR="00AA49B9" w:rsidRDefault="00AA49B9" w:rsidP="00470237">
            <w:pPr>
              <w:rPr>
                <w:rFonts w:cstheme="minorHAnsi"/>
              </w:rPr>
            </w:pPr>
            <w:r w:rsidRPr="00CC211F">
              <w:rPr>
                <w:rFonts w:cstheme="minorHAnsi"/>
                <w:b/>
                <w:bCs/>
              </w:rPr>
              <w:t>Case Study Topic</w:t>
            </w:r>
            <w:r w:rsidRPr="00CC211F">
              <w:rPr>
                <w:rFonts w:cstheme="minorHAnsi"/>
              </w:rPr>
              <w:t xml:space="preserve">: </w:t>
            </w:r>
          </w:p>
          <w:p w14:paraId="285E9229" w14:textId="4C054FCF" w:rsidR="00CC211F" w:rsidRPr="00CC211F" w:rsidRDefault="00CC211F" w:rsidP="00470237">
            <w:pPr>
              <w:rPr>
                <w:rFonts w:cstheme="minorHAnsi"/>
              </w:rPr>
            </w:pPr>
            <w:r>
              <w:rPr>
                <w:rFonts w:cstheme="minorHAnsi"/>
              </w:rPr>
              <w:t>(Standalone bowtie)</w:t>
            </w:r>
          </w:p>
        </w:tc>
        <w:tc>
          <w:tcPr>
            <w:tcW w:w="2394" w:type="dxa"/>
          </w:tcPr>
          <w:p w14:paraId="4F1A0942" w14:textId="55DAC81B" w:rsidR="00AA49B9" w:rsidRPr="00CC211F" w:rsidRDefault="00881B29" w:rsidP="00470237">
            <w:pPr>
              <w:rPr>
                <w:rFonts w:cstheme="minorHAnsi"/>
              </w:rPr>
            </w:pPr>
            <w:r w:rsidRPr="00CC211F">
              <w:rPr>
                <w:rFonts w:cstheme="minorHAnsi"/>
              </w:rPr>
              <w:t>G</w:t>
            </w:r>
            <w:r w:rsidR="00753DDF">
              <w:rPr>
                <w:rFonts w:cstheme="minorHAnsi"/>
              </w:rPr>
              <w:t>astroesophageal reflux disease</w:t>
            </w:r>
          </w:p>
        </w:tc>
        <w:tc>
          <w:tcPr>
            <w:tcW w:w="1957" w:type="dxa"/>
          </w:tcPr>
          <w:p w14:paraId="34E20510" w14:textId="452D70B9" w:rsidR="00AA49B9" w:rsidRPr="00CC211F" w:rsidRDefault="00281A2B" w:rsidP="00470237">
            <w:pPr>
              <w:rPr>
                <w:rFonts w:cstheme="minorHAnsi"/>
                <w:b/>
                <w:bCs/>
              </w:rPr>
            </w:pPr>
            <w:r w:rsidRPr="00CC211F">
              <w:rPr>
                <w:rFonts w:cstheme="minorHAnsi"/>
                <w:b/>
                <w:bCs/>
              </w:rPr>
              <w:t>Author</w:t>
            </w:r>
          </w:p>
        </w:tc>
        <w:tc>
          <w:tcPr>
            <w:tcW w:w="2831" w:type="dxa"/>
          </w:tcPr>
          <w:p w14:paraId="04F027BF" w14:textId="77777777" w:rsidR="00AA49B9" w:rsidRPr="00753DDF" w:rsidRDefault="00481A40" w:rsidP="00470237">
            <w:pPr>
              <w:rPr>
                <w:rFonts w:cstheme="minorHAnsi"/>
              </w:rPr>
            </w:pPr>
            <w:r w:rsidRPr="00753DDF">
              <w:rPr>
                <w:rFonts w:cstheme="minorHAnsi"/>
              </w:rPr>
              <w:t>Tara Sohrabi</w:t>
            </w:r>
          </w:p>
          <w:p w14:paraId="14B4CBFA" w14:textId="77777777" w:rsidR="00481A40" w:rsidRPr="00753DDF" w:rsidRDefault="00481A40" w:rsidP="00470237">
            <w:pPr>
              <w:rPr>
                <w:rFonts w:cstheme="minorHAnsi"/>
              </w:rPr>
            </w:pPr>
            <w:r w:rsidRPr="00753DDF">
              <w:rPr>
                <w:rFonts w:cstheme="minorHAnsi"/>
              </w:rPr>
              <w:t>Nursing Professor</w:t>
            </w:r>
          </w:p>
          <w:p w14:paraId="5DE919B7" w14:textId="388E1CF0" w:rsidR="00481A40" w:rsidRPr="00753DDF" w:rsidRDefault="00481A40" w:rsidP="00470237">
            <w:pPr>
              <w:rPr>
                <w:rFonts w:cstheme="minorHAnsi"/>
              </w:rPr>
            </w:pPr>
            <w:r w:rsidRPr="00753DDF">
              <w:rPr>
                <w:rFonts w:cstheme="minorHAnsi"/>
              </w:rPr>
              <w:t>Montgomery College</w:t>
            </w:r>
          </w:p>
        </w:tc>
      </w:tr>
    </w:tbl>
    <w:p w14:paraId="505C2894" w14:textId="77777777" w:rsidR="00AA49B9" w:rsidRPr="00CC211F" w:rsidRDefault="00AA49B9" w:rsidP="00136C2C">
      <w:pPr>
        <w:rPr>
          <w:rFonts w:cstheme="minorHAnsi"/>
          <w:b/>
          <w:bCs/>
        </w:rPr>
      </w:pPr>
    </w:p>
    <w:p w14:paraId="0C1C99C7" w14:textId="1E3773A4" w:rsidR="00136C2C" w:rsidRPr="00CC211F" w:rsidRDefault="00136C2C" w:rsidP="00136C2C">
      <w:pPr>
        <w:rPr>
          <w:rFonts w:cstheme="minorHAnsi"/>
          <w:b/>
          <w:bCs/>
        </w:rPr>
      </w:pPr>
      <w:r w:rsidRPr="00CC211F">
        <w:rPr>
          <w:rFonts w:cstheme="minorHAnsi"/>
          <w:b/>
          <w:bCs/>
        </w:rPr>
        <w:t>Case Summary</w:t>
      </w:r>
    </w:p>
    <w:tbl>
      <w:tblPr>
        <w:tblStyle w:val="TableGrid"/>
        <w:tblW w:w="0" w:type="auto"/>
        <w:tblLook w:val="04A0" w:firstRow="1" w:lastRow="0" w:firstColumn="1" w:lastColumn="0" w:noHBand="0" w:noVBand="1"/>
      </w:tblPr>
      <w:tblGrid>
        <w:gridCol w:w="9265"/>
      </w:tblGrid>
      <w:tr w:rsidR="00136C2C" w:rsidRPr="00CC211F" w14:paraId="0EF3B266" w14:textId="77777777" w:rsidTr="00B37D4F">
        <w:tc>
          <w:tcPr>
            <w:tcW w:w="9265" w:type="dxa"/>
          </w:tcPr>
          <w:p w14:paraId="6EFA2F41" w14:textId="37BF5149" w:rsidR="00136C2C" w:rsidRPr="00CC211F" w:rsidRDefault="00753DDF" w:rsidP="00CC211F">
            <w:pPr>
              <w:rPr>
                <w:rFonts w:cstheme="minorHAnsi"/>
              </w:rPr>
            </w:pPr>
            <w:r>
              <w:rPr>
                <w:rFonts w:cstheme="minorHAnsi"/>
              </w:rPr>
              <w:t xml:space="preserve">A </w:t>
            </w:r>
            <w:r w:rsidR="009575EA" w:rsidRPr="00CC211F">
              <w:rPr>
                <w:rFonts w:cstheme="minorHAnsi"/>
              </w:rPr>
              <w:t>47- year- old adult presented</w:t>
            </w:r>
            <w:r w:rsidR="00920BB7" w:rsidRPr="00CC211F">
              <w:rPr>
                <w:rFonts w:cstheme="minorHAnsi"/>
              </w:rPr>
              <w:t xml:space="preserve"> to the </w:t>
            </w:r>
            <w:r w:rsidR="0007740A" w:rsidRPr="00CC211F">
              <w:rPr>
                <w:rFonts w:cstheme="minorHAnsi"/>
              </w:rPr>
              <w:t>emergency with</w:t>
            </w:r>
            <w:r w:rsidR="00920BB7" w:rsidRPr="00CC211F">
              <w:rPr>
                <w:rFonts w:cstheme="minorHAnsi"/>
              </w:rPr>
              <w:t xml:space="preserve"> sever</w:t>
            </w:r>
            <w:r w:rsidR="009575EA" w:rsidRPr="00CC211F">
              <w:rPr>
                <w:rFonts w:cstheme="minorHAnsi"/>
              </w:rPr>
              <w:t>e</w:t>
            </w:r>
            <w:r w:rsidR="00881B29" w:rsidRPr="00CC211F">
              <w:rPr>
                <w:rFonts w:cstheme="minorHAnsi"/>
              </w:rPr>
              <w:t xml:space="preserve"> epigastric pain, nausea, and vomiting</w:t>
            </w:r>
            <w:r w:rsidR="00CD380B" w:rsidRPr="00CC211F">
              <w:rPr>
                <w:rFonts w:cstheme="minorHAnsi"/>
              </w:rPr>
              <w:t xml:space="preserve"> </w:t>
            </w:r>
            <w:r w:rsidR="00E20FEF">
              <w:rPr>
                <w:rFonts w:cstheme="minorHAnsi"/>
              </w:rPr>
              <w:t xml:space="preserve"> that </w:t>
            </w:r>
            <w:r w:rsidR="00CD380B" w:rsidRPr="00CC211F">
              <w:rPr>
                <w:rFonts w:cstheme="minorHAnsi"/>
              </w:rPr>
              <w:t xml:space="preserve">started after dinner. </w:t>
            </w:r>
            <w:r>
              <w:rPr>
                <w:rFonts w:cstheme="minorHAnsi"/>
              </w:rPr>
              <w:t xml:space="preserve"> The client is diagnosed with gastroesophageal reflux disease and receives</w:t>
            </w:r>
            <w:r w:rsidR="00191BFF" w:rsidRPr="00CC211F">
              <w:rPr>
                <w:rFonts w:cstheme="minorHAnsi"/>
              </w:rPr>
              <w:t xml:space="preserve"> </w:t>
            </w:r>
            <w:r w:rsidR="0082523D" w:rsidRPr="00CC211F">
              <w:rPr>
                <w:rFonts w:cstheme="minorHAnsi"/>
              </w:rPr>
              <w:t>ondansetron</w:t>
            </w:r>
            <w:r w:rsidR="00191BFF" w:rsidRPr="00CC211F">
              <w:rPr>
                <w:rFonts w:cstheme="minorHAnsi"/>
              </w:rPr>
              <w:t xml:space="preserve"> and morphine</w:t>
            </w:r>
            <w:r>
              <w:rPr>
                <w:rFonts w:cstheme="minorHAnsi"/>
              </w:rPr>
              <w:t>.</w:t>
            </w:r>
            <w:r w:rsidR="00172F4E">
              <w:rPr>
                <w:rFonts w:cstheme="minorHAnsi"/>
              </w:rPr>
              <w:t xml:space="preserve"> The l</w:t>
            </w:r>
            <w:r w:rsidR="00881B29" w:rsidRPr="00CC211F">
              <w:rPr>
                <w:rFonts w:cstheme="minorHAnsi"/>
              </w:rPr>
              <w:t>earner perform</w:t>
            </w:r>
            <w:r w:rsidR="009575EA" w:rsidRPr="00CC211F">
              <w:rPr>
                <w:rFonts w:cstheme="minorHAnsi"/>
              </w:rPr>
              <w:t>s</w:t>
            </w:r>
            <w:r w:rsidR="00881B29" w:rsidRPr="00CC211F">
              <w:rPr>
                <w:rFonts w:cstheme="minorHAnsi"/>
              </w:rPr>
              <w:t xml:space="preserve"> a focus</w:t>
            </w:r>
            <w:r w:rsidR="009575EA" w:rsidRPr="00CC211F">
              <w:rPr>
                <w:rFonts w:cstheme="minorHAnsi"/>
              </w:rPr>
              <w:t>ed</w:t>
            </w:r>
            <w:r w:rsidR="00881B29" w:rsidRPr="00CC211F">
              <w:rPr>
                <w:rFonts w:cstheme="minorHAnsi"/>
              </w:rPr>
              <w:t xml:space="preserve"> assessment</w:t>
            </w:r>
            <w:r w:rsidR="00B40D17" w:rsidRPr="00CC211F">
              <w:rPr>
                <w:rFonts w:cstheme="minorHAnsi"/>
              </w:rPr>
              <w:t>, educate</w:t>
            </w:r>
            <w:r w:rsidR="009575EA" w:rsidRPr="00CC211F">
              <w:rPr>
                <w:rFonts w:cstheme="minorHAnsi"/>
              </w:rPr>
              <w:t>s</w:t>
            </w:r>
            <w:r w:rsidR="00881B29" w:rsidRPr="00CC211F">
              <w:rPr>
                <w:rFonts w:cstheme="minorHAnsi"/>
              </w:rPr>
              <w:t xml:space="preserve"> the client about the treatments and </w:t>
            </w:r>
            <w:r w:rsidR="00B40D17" w:rsidRPr="00CC211F">
              <w:rPr>
                <w:rFonts w:cstheme="minorHAnsi"/>
              </w:rPr>
              <w:t>lifestyle change</w:t>
            </w:r>
            <w:r w:rsidR="00172F4E">
              <w:rPr>
                <w:rFonts w:cstheme="minorHAnsi"/>
              </w:rPr>
              <w:t>s</w:t>
            </w:r>
            <w:r w:rsidR="00B40D17" w:rsidRPr="00CC211F">
              <w:rPr>
                <w:rFonts w:cstheme="minorHAnsi"/>
              </w:rPr>
              <w:t>,</w:t>
            </w:r>
            <w:r w:rsidR="00881B29" w:rsidRPr="00CC211F">
              <w:rPr>
                <w:rFonts w:cstheme="minorHAnsi"/>
              </w:rPr>
              <w:t xml:space="preserve"> and evaluate</w:t>
            </w:r>
            <w:r w:rsidR="009575EA" w:rsidRPr="00CC211F">
              <w:rPr>
                <w:rFonts w:cstheme="minorHAnsi"/>
              </w:rPr>
              <w:t>s</w:t>
            </w:r>
            <w:r w:rsidR="00881B29" w:rsidRPr="00CC211F">
              <w:rPr>
                <w:rFonts w:cstheme="minorHAnsi"/>
              </w:rPr>
              <w:t xml:space="preserve"> treatment goals.</w:t>
            </w:r>
          </w:p>
        </w:tc>
      </w:tr>
    </w:tbl>
    <w:p w14:paraId="360FA82E" w14:textId="77777777" w:rsidR="00136C2C" w:rsidRPr="00CC211F" w:rsidRDefault="00136C2C" w:rsidP="00136C2C">
      <w:pPr>
        <w:rPr>
          <w:rFonts w:cstheme="minorHAnsi"/>
          <w:b/>
          <w:bCs/>
        </w:rPr>
      </w:pPr>
    </w:p>
    <w:p w14:paraId="11B3BE3C" w14:textId="6250BD9C" w:rsidR="00136C2C" w:rsidRPr="00CC211F" w:rsidRDefault="00136C2C" w:rsidP="00136C2C">
      <w:pPr>
        <w:rPr>
          <w:rFonts w:cstheme="minorHAnsi"/>
          <w:i/>
          <w:iCs/>
        </w:rPr>
      </w:pPr>
      <w:r w:rsidRPr="00CC211F">
        <w:rPr>
          <w:rFonts w:cstheme="minorHAnsi"/>
          <w:b/>
          <w:bCs/>
        </w:rPr>
        <w:t>Objectiv</w:t>
      </w:r>
      <w:r w:rsidR="00E14CF7" w:rsidRPr="00CC211F">
        <w:rPr>
          <w:rFonts w:cstheme="minorHAnsi"/>
          <w:b/>
          <w:bCs/>
        </w:rPr>
        <w:t>es</w:t>
      </w:r>
    </w:p>
    <w:tbl>
      <w:tblPr>
        <w:tblStyle w:val="TableGrid"/>
        <w:tblW w:w="9648" w:type="dxa"/>
        <w:tblLook w:val="04A0" w:firstRow="1" w:lastRow="0" w:firstColumn="1" w:lastColumn="0" w:noHBand="0" w:noVBand="1"/>
      </w:tblPr>
      <w:tblGrid>
        <w:gridCol w:w="9648"/>
      </w:tblGrid>
      <w:tr w:rsidR="00136C2C" w:rsidRPr="00CC211F" w14:paraId="17A8FF83" w14:textId="77777777" w:rsidTr="004F0FBC">
        <w:tc>
          <w:tcPr>
            <w:tcW w:w="9648" w:type="dxa"/>
          </w:tcPr>
          <w:p w14:paraId="04B940B4" w14:textId="77777777" w:rsidR="00B40D17" w:rsidRPr="00CC211F" w:rsidRDefault="00881B29" w:rsidP="00B40D17">
            <w:pPr>
              <w:pStyle w:val="ListParagraph"/>
              <w:numPr>
                <w:ilvl w:val="0"/>
                <w:numId w:val="18"/>
              </w:numPr>
              <w:rPr>
                <w:rFonts w:cstheme="minorHAnsi"/>
              </w:rPr>
            </w:pPr>
            <w:r w:rsidRPr="00CC211F">
              <w:rPr>
                <w:rFonts w:cstheme="minorHAnsi"/>
              </w:rPr>
              <w:t xml:space="preserve"> Perform focused assessments</w:t>
            </w:r>
            <w:r w:rsidR="00B40D17" w:rsidRPr="00CC211F">
              <w:rPr>
                <w:rFonts w:cstheme="minorHAnsi"/>
              </w:rPr>
              <w:t>.</w:t>
            </w:r>
          </w:p>
          <w:p w14:paraId="273EE64A" w14:textId="36A1949F" w:rsidR="00B40D17" w:rsidRPr="00CC211F" w:rsidRDefault="00881B29" w:rsidP="00B40D17">
            <w:pPr>
              <w:pStyle w:val="ListParagraph"/>
              <w:numPr>
                <w:ilvl w:val="0"/>
                <w:numId w:val="18"/>
              </w:numPr>
              <w:rPr>
                <w:rFonts w:cstheme="minorHAnsi"/>
              </w:rPr>
            </w:pPr>
            <w:r w:rsidRPr="00CC211F">
              <w:rPr>
                <w:rFonts w:cstheme="minorHAnsi"/>
              </w:rPr>
              <w:t xml:space="preserve"> Educate client about </w:t>
            </w:r>
            <w:r w:rsidR="00CD380B" w:rsidRPr="00CC211F">
              <w:rPr>
                <w:rFonts w:cstheme="minorHAnsi"/>
              </w:rPr>
              <w:t xml:space="preserve">lifestyle modification </w:t>
            </w:r>
          </w:p>
          <w:p w14:paraId="1CF5AADF" w14:textId="1AFE4237" w:rsidR="00136C2C" w:rsidRPr="00CC211F" w:rsidRDefault="00881B29" w:rsidP="00B40D17">
            <w:pPr>
              <w:pStyle w:val="ListParagraph"/>
              <w:numPr>
                <w:ilvl w:val="0"/>
                <w:numId w:val="18"/>
              </w:numPr>
              <w:rPr>
                <w:rFonts w:cstheme="minorHAnsi"/>
              </w:rPr>
            </w:pPr>
            <w:r w:rsidRPr="00CC211F">
              <w:rPr>
                <w:rFonts w:cstheme="minorHAnsi"/>
              </w:rPr>
              <w:t>Evaluate treatment goals</w:t>
            </w:r>
          </w:p>
        </w:tc>
      </w:tr>
    </w:tbl>
    <w:p w14:paraId="495EF78A" w14:textId="56A9E0D1" w:rsidR="00136C2C" w:rsidRPr="00CC211F" w:rsidRDefault="00136C2C" w:rsidP="00136C2C">
      <w:pPr>
        <w:rPr>
          <w:rFonts w:cstheme="minorHAnsi"/>
        </w:rPr>
      </w:pPr>
    </w:p>
    <w:tbl>
      <w:tblPr>
        <w:tblStyle w:val="TableGrid"/>
        <w:tblW w:w="0" w:type="auto"/>
        <w:tblLook w:val="04A0" w:firstRow="1" w:lastRow="0" w:firstColumn="1" w:lastColumn="0" w:noHBand="0" w:noVBand="1"/>
      </w:tblPr>
      <w:tblGrid>
        <w:gridCol w:w="4636"/>
        <w:gridCol w:w="4714"/>
      </w:tblGrid>
      <w:tr w:rsidR="00CC211F" w:rsidRPr="00CC211F" w14:paraId="3467CB52" w14:textId="77777777" w:rsidTr="00CC211F">
        <w:tc>
          <w:tcPr>
            <w:tcW w:w="4675" w:type="dxa"/>
            <w:tcBorders>
              <w:top w:val="single" w:sz="4" w:space="0" w:color="auto"/>
              <w:left w:val="single" w:sz="4" w:space="0" w:color="auto"/>
              <w:bottom w:val="single" w:sz="4" w:space="0" w:color="auto"/>
              <w:right w:val="single" w:sz="4" w:space="0" w:color="auto"/>
            </w:tcBorders>
            <w:hideMark/>
          </w:tcPr>
          <w:p w14:paraId="2A59D7AD" w14:textId="77777777" w:rsidR="00CC211F" w:rsidRPr="00CC211F" w:rsidRDefault="00CC211F">
            <w:pPr>
              <w:rPr>
                <w:rFonts w:cstheme="minorHAnsi"/>
                <w:b/>
                <w:bCs/>
                <w:lang w:eastAsia="ja-JP"/>
              </w:rPr>
            </w:pPr>
            <w:r w:rsidRPr="00CC211F">
              <w:rPr>
                <w:rFonts w:cstheme="minorHAnsi"/>
                <w:b/>
                <w:bCs/>
                <w:lang w:eastAsia="ja-JP"/>
              </w:rPr>
              <w:t>Case Study Link</w:t>
            </w:r>
          </w:p>
        </w:tc>
        <w:tc>
          <w:tcPr>
            <w:tcW w:w="4675" w:type="dxa"/>
            <w:tcBorders>
              <w:top w:val="single" w:sz="4" w:space="0" w:color="auto"/>
              <w:left w:val="single" w:sz="4" w:space="0" w:color="auto"/>
              <w:bottom w:val="single" w:sz="4" w:space="0" w:color="auto"/>
              <w:right w:val="single" w:sz="4" w:space="0" w:color="auto"/>
            </w:tcBorders>
            <w:hideMark/>
          </w:tcPr>
          <w:p w14:paraId="53B3D10D" w14:textId="77777777" w:rsidR="00CC211F" w:rsidRPr="00CC211F" w:rsidRDefault="00CC211F">
            <w:pPr>
              <w:rPr>
                <w:rFonts w:cstheme="minorHAnsi"/>
                <w:b/>
                <w:bCs/>
                <w:lang w:eastAsia="ja-JP"/>
              </w:rPr>
            </w:pPr>
            <w:r w:rsidRPr="00CC211F">
              <w:rPr>
                <w:rFonts w:cstheme="minorHAnsi"/>
                <w:b/>
                <w:bCs/>
                <w:lang w:eastAsia="ja-JP"/>
              </w:rPr>
              <w:t>Case Study QR Code</w:t>
            </w:r>
          </w:p>
        </w:tc>
      </w:tr>
      <w:tr w:rsidR="00CC211F" w:rsidRPr="00CC211F" w14:paraId="24829B78" w14:textId="77777777" w:rsidTr="00CC211F">
        <w:tc>
          <w:tcPr>
            <w:tcW w:w="4675" w:type="dxa"/>
            <w:tcBorders>
              <w:top w:val="single" w:sz="4" w:space="0" w:color="auto"/>
              <w:left w:val="single" w:sz="4" w:space="0" w:color="auto"/>
              <w:bottom w:val="single" w:sz="4" w:space="0" w:color="auto"/>
              <w:right w:val="single" w:sz="4" w:space="0" w:color="auto"/>
            </w:tcBorders>
          </w:tcPr>
          <w:p w14:paraId="25064228" w14:textId="25148F2A" w:rsidR="00E530EB" w:rsidRDefault="00FB1780" w:rsidP="00E530EB">
            <w:pPr>
              <w:pStyle w:val="NormalWeb"/>
            </w:pPr>
            <w:hyperlink r:id="rId8" w:history="1">
              <w:r w:rsidR="00E530EB" w:rsidRPr="007E6B30">
                <w:rPr>
                  <w:rStyle w:val="Hyperlink"/>
                </w:rPr>
                <w:t>https://umaryland.az1.qualtrics.com/jfe/form/SV_0OOuSYLfxsb9Urk</w:t>
              </w:r>
            </w:hyperlink>
          </w:p>
          <w:p w14:paraId="51417E3B" w14:textId="77777777" w:rsidR="00E530EB" w:rsidRDefault="00E530EB" w:rsidP="00E530EB">
            <w:pPr>
              <w:pStyle w:val="NormalWeb"/>
            </w:pPr>
          </w:p>
          <w:p w14:paraId="0CEFDC56" w14:textId="77777777" w:rsidR="00CC211F" w:rsidRPr="00CC211F" w:rsidRDefault="00CC211F">
            <w:pPr>
              <w:rPr>
                <w:rFonts w:cstheme="minorHAnsi"/>
                <w:b/>
                <w:bCs/>
                <w:lang w:eastAsia="ja-JP"/>
              </w:rPr>
            </w:pPr>
          </w:p>
        </w:tc>
        <w:tc>
          <w:tcPr>
            <w:tcW w:w="4675" w:type="dxa"/>
            <w:tcBorders>
              <w:top w:val="single" w:sz="4" w:space="0" w:color="auto"/>
              <w:left w:val="single" w:sz="4" w:space="0" w:color="auto"/>
              <w:bottom w:val="single" w:sz="4" w:space="0" w:color="auto"/>
              <w:right w:val="single" w:sz="4" w:space="0" w:color="auto"/>
            </w:tcBorders>
          </w:tcPr>
          <w:p w14:paraId="68E49705" w14:textId="7908A9E1" w:rsidR="00CC211F" w:rsidRPr="00CC211F" w:rsidRDefault="00C22710">
            <w:pPr>
              <w:rPr>
                <w:rFonts w:cstheme="minorHAnsi"/>
                <w:b/>
                <w:bCs/>
                <w:lang w:eastAsia="ja-JP"/>
              </w:rPr>
            </w:pPr>
            <w:r>
              <w:rPr>
                <w:noProof/>
              </w:rPr>
              <w:drawing>
                <wp:inline distT="0" distB="0" distL="0" distR="0" wp14:anchorId="6ECFCDC9" wp14:editId="7A2750D5">
                  <wp:extent cx="1030406" cy="1030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963" cy="1035963"/>
                          </a:xfrm>
                          <a:prstGeom prst="rect">
                            <a:avLst/>
                          </a:prstGeom>
                          <a:noFill/>
                          <a:ln>
                            <a:noFill/>
                          </a:ln>
                        </pic:spPr>
                      </pic:pic>
                    </a:graphicData>
                  </a:graphic>
                </wp:inline>
              </w:drawing>
            </w:r>
          </w:p>
        </w:tc>
      </w:tr>
      <w:tr w:rsidR="00CC211F" w:rsidRPr="00CC211F" w14:paraId="2ABF0BEB" w14:textId="77777777" w:rsidTr="00CC211F">
        <w:tc>
          <w:tcPr>
            <w:tcW w:w="4675" w:type="dxa"/>
            <w:tcBorders>
              <w:top w:val="single" w:sz="4" w:space="0" w:color="auto"/>
              <w:left w:val="single" w:sz="4" w:space="0" w:color="auto"/>
              <w:bottom w:val="single" w:sz="4" w:space="0" w:color="auto"/>
              <w:right w:val="single" w:sz="4" w:space="0" w:color="auto"/>
            </w:tcBorders>
            <w:hideMark/>
          </w:tcPr>
          <w:p w14:paraId="41931FB6" w14:textId="29FE7004" w:rsidR="00CC211F" w:rsidRPr="00CC211F" w:rsidRDefault="00CC211F">
            <w:pPr>
              <w:rPr>
                <w:rFonts w:cstheme="minorHAnsi"/>
                <w:b/>
                <w:bCs/>
                <w:lang w:eastAsia="ja-JP"/>
              </w:rPr>
            </w:pPr>
            <w:r w:rsidRPr="00CC211F">
              <w:rPr>
                <w:rFonts w:cstheme="minorHAnsi"/>
                <w:b/>
                <w:bCs/>
                <w:lang w:eastAsia="ja-JP"/>
              </w:rPr>
              <w:t>Bow-tie QR Code</w:t>
            </w:r>
          </w:p>
        </w:tc>
        <w:tc>
          <w:tcPr>
            <w:tcW w:w="4675" w:type="dxa"/>
            <w:tcBorders>
              <w:top w:val="single" w:sz="4" w:space="0" w:color="auto"/>
              <w:left w:val="single" w:sz="4" w:space="0" w:color="auto"/>
              <w:bottom w:val="single" w:sz="4" w:space="0" w:color="auto"/>
              <w:right w:val="single" w:sz="4" w:space="0" w:color="auto"/>
            </w:tcBorders>
            <w:hideMark/>
          </w:tcPr>
          <w:p w14:paraId="44347025" w14:textId="29C37B5D" w:rsidR="00CC211F" w:rsidRPr="00CC211F" w:rsidRDefault="00CC211F">
            <w:pPr>
              <w:rPr>
                <w:rFonts w:cstheme="minorHAnsi"/>
                <w:b/>
                <w:bCs/>
                <w:lang w:eastAsia="ja-JP"/>
              </w:rPr>
            </w:pPr>
            <w:r w:rsidRPr="00CC211F">
              <w:rPr>
                <w:rFonts w:cstheme="minorHAnsi"/>
                <w:b/>
                <w:bCs/>
                <w:lang w:eastAsia="ja-JP"/>
              </w:rPr>
              <w:t>Bow-tie Link</w:t>
            </w:r>
          </w:p>
        </w:tc>
      </w:tr>
      <w:tr w:rsidR="00CC211F" w:rsidRPr="00CC211F" w14:paraId="429DBCA9" w14:textId="77777777" w:rsidTr="00CC211F">
        <w:tc>
          <w:tcPr>
            <w:tcW w:w="4675" w:type="dxa"/>
            <w:tcBorders>
              <w:top w:val="single" w:sz="4" w:space="0" w:color="auto"/>
              <w:left w:val="single" w:sz="4" w:space="0" w:color="auto"/>
              <w:bottom w:val="single" w:sz="4" w:space="0" w:color="auto"/>
              <w:right w:val="single" w:sz="4" w:space="0" w:color="auto"/>
            </w:tcBorders>
          </w:tcPr>
          <w:p w14:paraId="7E38ECFE" w14:textId="2CE0BF20" w:rsidR="00CC211F" w:rsidRPr="00CC211F" w:rsidRDefault="007C11AF">
            <w:pPr>
              <w:rPr>
                <w:rFonts w:cstheme="minorHAnsi"/>
                <w:b/>
                <w:bCs/>
                <w:lang w:eastAsia="ja-JP"/>
              </w:rPr>
            </w:pPr>
            <w:r>
              <w:rPr>
                <w:noProof/>
              </w:rPr>
              <w:drawing>
                <wp:inline distT="0" distB="0" distL="0" distR="0" wp14:anchorId="170C57E6" wp14:editId="36E5E9A2">
                  <wp:extent cx="1016758" cy="1016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633" cy="1021633"/>
                          </a:xfrm>
                          <a:prstGeom prst="rect">
                            <a:avLst/>
                          </a:prstGeom>
                          <a:noFill/>
                          <a:ln>
                            <a:noFill/>
                          </a:ln>
                        </pic:spPr>
                      </pic:pic>
                    </a:graphicData>
                  </a:graphic>
                </wp:inline>
              </w:drawing>
            </w:r>
          </w:p>
        </w:tc>
        <w:tc>
          <w:tcPr>
            <w:tcW w:w="4675" w:type="dxa"/>
            <w:tcBorders>
              <w:top w:val="single" w:sz="4" w:space="0" w:color="auto"/>
              <w:left w:val="single" w:sz="4" w:space="0" w:color="auto"/>
              <w:bottom w:val="single" w:sz="4" w:space="0" w:color="auto"/>
              <w:right w:val="single" w:sz="4" w:space="0" w:color="auto"/>
            </w:tcBorders>
          </w:tcPr>
          <w:p w14:paraId="59BEA84F" w14:textId="013DF277" w:rsidR="007C11AF" w:rsidRDefault="00FB1780" w:rsidP="007C11AF">
            <w:pPr>
              <w:pStyle w:val="NormalWeb"/>
            </w:pPr>
            <w:hyperlink r:id="rId11" w:history="1">
              <w:r w:rsidR="007C11AF" w:rsidRPr="007E6B30">
                <w:rPr>
                  <w:rStyle w:val="Hyperlink"/>
                </w:rPr>
                <w:t>https://umaryland.az1.qualtrics.com/jfe/form/SV_eJLKpkWerSV3pOK</w:t>
              </w:r>
            </w:hyperlink>
          </w:p>
          <w:p w14:paraId="5E5FF643" w14:textId="77777777" w:rsidR="007C11AF" w:rsidRDefault="007C11AF" w:rsidP="007C11AF">
            <w:pPr>
              <w:pStyle w:val="NormalWeb"/>
            </w:pPr>
          </w:p>
          <w:p w14:paraId="68E8B612" w14:textId="77777777" w:rsidR="00CC211F" w:rsidRPr="00CC211F" w:rsidRDefault="00CC211F">
            <w:pPr>
              <w:rPr>
                <w:rFonts w:cstheme="minorHAnsi"/>
                <w:b/>
                <w:bCs/>
                <w:lang w:eastAsia="ja-JP"/>
              </w:rPr>
            </w:pPr>
          </w:p>
        </w:tc>
      </w:tr>
    </w:tbl>
    <w:p w14:paraId="4E228AB7" w14:textId="77777777" w:rsidR="00CC211F" w:rsidRPr="00CC211F" w:rsidRDefault="00CC211F" w:rsidP="00136C2C">
      <w:pPr>
        <w:rPr>
          <w:rFonts w:cstheme="minorHAnsi"/>
        </w:rPr>
      </w:pPr>
    </w:p>
    <w:p w14:paraId="13C50334" w14:textId="77777777" w:rsidR="00136C2C" w:rsidRPr="00CC211F" w:rsidRDefault="00136C2C" w:rsidP="00136C2C">
      <w:pPr>
        <w:rPr>
          <w:rFonts w:cstheme="minorHAnsi"/>
          <w:b/>
          <w:bCs/>
        </w:rPr>
      </w:pPr>
      <w:r w:rsidRPr="00CC211F">
        <w:rPr>
          <w:rFonts w:cstheme="minorHAnsi"/>
          <w:b/>
          <w:bCs/>
        </w:rPr>
        <w:t>Case References</w:t>
      </w:r>
    </w:p>
    <w:tbl>
      <w:tblPr>
        <w:tblStyle w:val="TableGrid"/>
        <w:tblW w:w="0" w:type="auto"/>
        <w:tblLook w:val="04A0" w:firstRow="1" w:lastRow="0" w:firstColumn="1" w:lastColumn="0" w:noHBand="0" w:noVBand="1"/>
      </w:tblPr>
      <w:tblGrid>
        <w:gridCol w:w="9350"/>
      </w:tblGrid>
      <w:tr w:rsidR="00136C2C" w:rsidRPr="00CC211F" w14:paraId="35154711" w14:textId="77777777" w:rsidTr="00FE4D09">
        <w:tc>
          <w:tcPr>
            <w:tcW w:w="9576" w:type="dxa"/>
          </w:tcPr>
          <w:p w14:paraId="0818A8ED" w14:textId="5EAEC8E3" w:rsidR="00136C2C" w:rsidRPr="00CC211F" w:rsidRDefault="0086286E" w:rsidP="00B40D17">
            <w:pPr>
              <w:pStyle w:val="ListParagraph"/>
              <w:numPr>
                <w:ilvl w:val="0"/>
                <w:numId w:val="17"/>
              </w:numPr>
              <w:rPr>
                <w:rFonts w:cstheme="minorHAnsi"/>
              </w:rPr>
            </w:pPr>
            <w:r w:rsidRPr="00CC211F">
              <w:rPr>
                <w:rFonts w:cstheme="minorHAnsi"/>
                <w:bdr w:val="none" w:sz="0" w:space="0" w:color="auto" w:frame="1"/>
              </w:rPr>
              <w:t>Hinkle, J., Cheever, K. (2022). </w:t>
            </w:r>
            <w:r w:rsidRPr="00CC211F">
              <w:rPr>
                <w:rFonts w:cstheme="minorHAnsi"/>
                <w:i/>
                <w:iCs/>
                <w:bdr w:val="none" w:sz="0" w:space="0" w:color="auto" w:frame="1"/>
              </w:rPr>
              <w:t xml:space="preserve">Brunner and </w:t>
            </w:r>
            <w:r w:rsidR="00146730" w:rsidRPr="00CC211F">
              <w:rPr>
                <w:rFonts w:cstheme="minorHAnsi"/>
                <w:i/>
                <w:iCs/>
                <w:bdr w:val="none" w:sz="0" w:space="0" w:color="auto" w:frame="1"/>
              </w:rPr>
              <w:t>Suddath’s</w:t>
            </w:r>
            <w:r w:rsidRPr="00CC211F">
              <w:rPr>
                <w:rFonts w:cstheme="minorHAnsi"/>
                <w:i/>
                <w:iCs/>
                <w:bdr w:val="none" w:sz="0" w:space="0" w:color="auto" w:frame="1"/>
              </w:rPr>
              <w:t xml:space="preserve"> Textbook of Medical-Surgical Nursing </w:t>
            </w:r>
            <w:r w:rsidRPr="00CC211F">
              <w:rPr>
                <w:rFonts w:cstheme="minorHAnsi"/>
                <w:bdr w:val="none" w:sz="0" w:space="0" w:color="auto" w:frame="1"/>
              </w:rPr>
              <w:t>15</w:t>
            </w:r>
            <w:r w:rsidRPr="00CC211F">
              <w:rPr>
                <w:rFonts w:cstheme="minorHAnsi"/>
                <w:bdr w:val="none" w:sz="0" w:space="0" w:color="auto" w:frame="1"/>
                <w:vertAlign w:val="superscript"/>
              </w:rPr>
              <w:t>th</w:t>
            </w:r>
            <w:r w:rsidRPr="00CC211F">
              <w:rPr>
                <w:rFonts w:cstheme="minorHAnsi"/>
                <w:bdr w:val="none" w:sz="0" w:space="0" w:color="auto" w:frame="1"/>
              </w:rPr>
              <w:t> ed. Philadelphia: Lippincott, Williams, and Wilkins.  </w:t>
            </w:r>
          </w:p>
        </w:tc>
      </w:tr>
    </w:tbl>
    <w:p w14:paraId="13CDFC6C" w14:textId="31DB88B0" w:rsidR="00324F2E" w:rsidRPr="006B05AA" w:rsidRDefault="00324F2E" w:rsidP="006B05AA">
      <w:pPr>
        <w:rPr>
          <w:i/>
          <w:iCs/>
        </w:rPr>
      </w:pPr>
    </w:p>
    <w:p w14:paraId="624C6A09" w14:textId="77777777" w:rsidR="00324F2E" w:rsidRDefault="00324F2E" w:rsidP="00136C2C">
      <w:pPr>
        <w:rPr>
          <w:b/>
          <w:bCs/>
          <w:u w:val="single"/>
        </w:rPr>
      </w:pPr>
    </w:p>
    <w:p w14:paraId="3E11AB09" w14:textId="77777777" w:rsidR="00324F2E" w:rsidRDefault="00324F2E" w:rsidP="00136C2C">
      <w:pPr>
        <w:rPr>
          <w:b/>
          <w:bCs/>
          <w:u w:val="single"/>
        </w:rPr>
      </w:pPr>
    </w:p>
    <w:p w14:paraId="28FD0943" w14:textId="4E1799D5"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08D67205" w:rsidR="00136C2C" w:rsidRDefault="002137C9" w:rsidP="00136C2C">
      <w:r>
        <w:t xml:space="preserve">The nurse cares for </w:t>
      </w:r>
      <w:r w:rsidR="00BD3A42">
        <w:t>47-year-old</w:t>
      </w:r>
      <w:r w:rsidR="00D95A4C">
        <w:t xml:space="preserve"> client with </w:t>
      </w:r>
      <w:r w:rsidR="00A633D6">
        <w:t>nausea and vomiting</w:t>
      </w:r>
      <w:r w:rsidR="00F738E3">
        <w:t xml:space="preserve"> in emergency </w:t>
      </w:r>
      <w:r w:rsidR="000F6C10">
        <w:t>department</w:t>
      </w:r>
      <w:r w:rsidR="00D95A4C">
        <w:t xml:space="preserve">. </w:t>
      </w:r>
    </w:p>
    <w:p w14:paraId="25E0D799" w14:textId="558E4620" w:rsidR="00535EFA" w:rsidRDefault="00535EFA" w:rsidP="00535EFA">
      <w:pPr>
        <w:pStyle w:val="ListParagraph"/>
        <w:numPr>
          <w:ilvl w:val="0"/>
          <w:numId w:val="23"/>
        </w:numPr>
      </w:pPr>
      <w:r>
        <w:t>Click to highlight the 2 findings that are require immediate follow-up.</w:t>
      </w:r>
    </w:p>
    <w:tbl>
      <w:tblPr>
        <w:tblStyle w:val="TableGrid"/>
        <w:tblW w:w="0" w:type="auto"/>
        <w:tblLook w:val="04A0" w:firstRow="1" w:lastRow="0" w:firstColumn="1" w:lastColumn="0" w:noHBand="0" w:noVBand="1"/>
      </w:tblPr>
      <w:tblGrid>
        <w:gridCol w:w="2642"/>
        <w:gridCol w:w="6708"/>
      </w:tblGrid>
      <w:tr w:rsidR="000037EB" w14:paraId="239EFE83" w14:textId="77777777" w:rsidTr="004F48D8">
        <w:trPr>
          <w:gridAfter w:val="1"/>
          <w:wAfter w:w="6708" w:type="dxa"/>
        </w:trPr>
        <w:tc>
          <w:tcPr>
            <w:tcW w:w="2642" w:type="dxa"/>
            <w:shd w:val="clear" w:color="auto" w:fill="FFC000"/>
          </w:tcPr>
          <w:p w14:paraId="3AE47705" w14:textId="77777777" w:rsidR="000037EB" w:rsidRDefault="000037EB" w:rsidP="004F48D8">
            <w:pPr>
              <w:rPr>
                <w:b/>
                <w:bCs/>
              </w:rPr>
            </w:pPr>
            <w:bookmarkStart w:id="2" w:name="_Hlk100933493"/>
            <w:r>
              <w:rPr>
                <w:b/>
                <w:bCs/>
              </w:rPr>
              <w:t>Nurses’ Notes</w:t>
            </w:r>
          </w:p>
          <w:p w14:paraId="69B6C48B" w14:textId="77777777" w:rsidR="000037EB" w:rsidRPr="005C6695" w:rsidRDefault="000037EB" w:rsidP="004F48D8">
            <w:pPr>
              <w:rPr>
                <w:b/>
                <w:bCs/>
              </w:rPr>
            </w:pPr>
          </w:p>
        </w:tc>
      </w:tr>
      <w:tr w:rsidR="00C95E6F" w14:paraId="641803A6" w14:textId="77777777" w:rsidTr="004F48D8">
        <w:tc>
          <w:tcPr>
            <w:tcW w:w="9350" w:type="dxa"/>
            <w:gridSpan w:val="2"/>
          </w:tcPr>
          <w:p w14:paraId="1612A386" w14:textId="19CB5723" w:rsidR="00C95E6F" w:rsidRDefault="00C95E6F" w:rsidP="00A065ED">
            <w:r>
              <w:t xml:space="preserve">0345: The </w:t>
            </w:r>
            <w:r w:rsidRPr="0084374D">
              <w:t xml:space="preserve">client is admitted to the emergency department with </w:t>
            </w:r>
            <w:r w:rsidRPr="00535EFA">
              <w:rPr>
                <w:highlight w:val="yellow"/>
              </w:rPr>
              <w:t>epigastric pain</w:t>
            </w:r>
            <w:r w:rsidRPr="0084374D">
              <w:t xml:space="preserve">, </w:t>
            </w:r>
            <w:r w:rsidRPr="00535EFA">
              <w:rPr>
                <w:highlight w:val="yellow"/>
              </w:rPr>
              <w:t>nausea and vomiting</w:t>
            </w:r>
            <w:r w:rsidRPr="0084374D">
              <w:t>. Client reports pain 6/10 started 2 hours after eating last night</w:t>
            </w:r>
            <w:r w:rsidR="00B65971" w:rsidRPr="0084374D">
              <w:t xml:space="preserve"> and he </w:t>
            </w:r>
            <w:r w:rsidRPr="0084374D">
              <w:t xml:space="preserve">vomited 3 times before coming to the emergency department. </w:t>
            </w:r>
            <w:r w:rsidR="00A065ED" w:rsidRPr="0084374D">
              <w:t>R</w:t>
            </w:r>
            <w:r w:rsidRPr="0084374D">
              <w:t xml:space="preserve">eports increased episodes of epigastric pain, </w:t>
            </w:r>
            <w:r w:rsidR="00D739E1" w:rsidRPr="00535EFA">
              <w:rPr>
                <w:highlight w:val="yellow"/>
              </w:rPr>
              <w:t xml:space="preserve">intermittent </w:t>
            </w:r>
            <w:r w:rsidRPr="00535EFA">
              <w:rPr>
                <w:highlight w:val="yellow"/>
              </w:rPr>
              <w:t>chest pain</w:t>
            </w:r>
            <w:r w:rsidRPr="0084374D">
              <w:t xml:space="preserve">, and </w:t>
            </w:r>
            <w:r w:rsidRPr="00535EFA">
              <w:rPr>
                <w:highlight w:val="yellow"/>
              </w:rPr>
              <w:t>chronic cough</w:t>
            </w:r>
            <w:r w:rsidRPr="0084374D">
              <w:t xml:space="preserve"> over the last several months.</w:t>
            </w:r>
            <w:r w:rsidR="00B65971" w:rsidRPr="0084374D">
              <w:rPr>
                <w:rFonts w:cstheme="minorHAnsi"/>
              </w:rPr>
              <w:t xml:space="preserve"> The pain is keeping him awake at night. </w:t>
            </w:r>
            <w:r w:rsidR="00B65971" w:rsidRPr="0084374D">
              <w:t>Client denies diarrhea, current chest pain, or shortness of breath.</w:t>
            </w:r>
            <w:r w:rsidR="00A065ED" w:rsidRPr="0084374D">
              <w:t xml:space="preserve"> </w:t>
            </w:r>
            <w:r w:rsidRPr="00535EFA">
              <w:rPr>
                <w:highlight w:val="yellow"/>
              </w:rPr>
              <w:t>VS T 37.1 (98.9F), P 90, RR 18, B/P 130/</w:t>
            </w:r>
            <w:r w:rsidR="00B65971" w:rsidRPr="00535EFA">
              <w:rPr>
                <w:highlight w:val="yellow"/>
              </w:rPr>
              <w:t>86</w:t>
            </w:r>
            <w:r w:rsidRPr="0084374D">
              <w:t>, Pulse oximeter 97% on RA.</w:t>
            </w:r>
          </w:p>
        </w:tc>
      </w:tr>
    </w:tbl>
    <w:p w14:paraId="027623CD" w14:textId="21420A7E" w:rsidR="00A633D6" w:rsidRDefault="00A633D6" w:rsidP="00A633D6">
      <w:pPr>
        <w:ind w:left="360"/>
      </w:pPr>
    </w:p>
    <w:bookmarkEnd w:id="2"/>
    <w:p w14:paraId="41463148" w14:textId="3DB1C3D5" w:rsidR="00535EFA" w:rsidRDefault="00535EFA" w:rsidP="00535EFA">
      <w:pPr>
        <w:ind w:left="360"/>
        <w:rPr>
          <w:sz w:val="20"/>
          <w:szCs w:val="20"/>
        </w:rPr>
      </w:pPr>
      <w:r>
        <w:rPr>
          <w:sz w:val="20"/>
          <w:szCs w:val="20"/>
        </w:rPr>
        <w:t>Key</w:t>
      </w:r>
    </w:p>
    <w:tbl>
      <w:tblPr>
        <w:tblStyle w:val="TableGrid"/>
        <w:tblW w:w="0" w:type="auto"/>
        <w:tblLook w:val="04A0" w:firstRow="1" w:lastRow="0" w:firstColumn="1" w:lastColumn="0" w:noHBand="0" w:noVBand="1"/>
      </w:tblPr>
      <w:tblGrid>
        <w:gridCol w:w="2642"/>
        <w:gridCol w:w="6708"/>
      </w:tblGrid>
      <w:tr w:rsidR="00535EFA" w:rsidRPr="005C6695" w14:paraId="483DD0C9" w14:textId="77777777" w:rsidTr="00CE11C7">
        <w:trPr>
          <w:gridAfter w:val="1"/>
          <w:wAfter w:w="6708" w:type="dxa"/>
        </w:trPr>
        <w:tc>
          <w:tcPr>
            <w:tcW w:w="2642" w:type="dxa"/>
            <w:shd w:val="clear" w:color="auto" w:fill="FFC000"/>
          </w:tcPr>
          <w:p w14:paraId="49AFC70F" w14:textId="77777777" w:rsidR="00535EFA" w:rsidRDefault="00535EFA" w:rsidP="00CE11C7">
            <w:pPr>
              <w:rPr>
                <w:b/>
                <w:bCs/>
              </w:rPr>
            </w:pPr>
            <w:r>
              <w:rPr>
                <w:b/>
                <w:bCs/>
              </w:rPr>
              <w:t>Nurses’ Notes</w:t>
            </w:r>
          </w:p>
          <w:p w14:paraId="77746B1B" w14:textId="77777777" w:rsidR="00535EFA" w:rsidRPr="005C6695" w:rsidRDefault="00535EFA" w:rsidP="00CE11C7">
            <w:pPr>
              <w:rPr>
                <w:b/>
                <w:bCs/>
              </w:rPr>
            </w:pPr>
          </w:p>
        </w:tc>
      </w:tr>
      <w:tr w:rsidR="00535EFA" w14:paraId="66EE635E" w14:textId="77777777" w:rsidTr="00CE11C7">
        <w:tc>
          <w:tcPr>
            <w:tcW w:w="9350" w:type="dxa"/>
            <w:gridSpan w:val="2"/>
          </w:tcPr>
          <w:p w14:paraId="067F911B" w14:textId="77777777" w:rsidR="00535EFA" w:rsidRDefault="00535EFA" w:rsidP="00CE11C7">
            <w:r>
              <w:t xml:space="preserve">0345: The </w:t>
            </w:r>
            <w:r w:rsidRPr="0084374D">
              <w:t xml:space="preserve">client is admitted to the emergency department with </w:t>
            </w:r>
            <w:r w:rsidRPr="00535EFA">
              <w:rPr>
                <w:highlight w:val="yellow"/>
              </w:rPr>
              <w:t>epigastric pain</w:t>
            </w:r>
            <w:r w:rsidRPr="0084374D">
              <w:t xml:space="preserve">, </w:t>
            </w:r>
            <w:r w:rsidRPr="00535EFA">
              <w:rPr>
                <w:highlight w:val="yellow"/>
              </w:rPr>
              <w:t>nausea and vomiting</w:t>
            </w:r>
            <w:r w:rsidRPr="0084374D">
              <w:t xml:space="preserve">. Client reports pain 6/10 started 2 hours after eating last night and he vomited 3 times before coming to the emergency department. Reports increased episodes of epigastric pain, </w:t>
            </w:r>
            <w:r w:rsidRPr="00535EFA">
              <w:t>intermittent chest pain, and chronic cough over the last several months.</w:t>
            </w:r>
            <w:r w:rsidRPr="00535EFA">
              <w:rPr>
                <w:rFonts w:cstheme="minorHAnsi"/>
              </w:rPr>
              <w:t xml:space="preserve"> The pain is keeping him awake at night. </w:t>
            </w:r>
            <w:r w:rsidRPr="00535EFA">
              <w:t>Client denies diarrhea, current chest pain, or shortness of breath. VS T 37.1 (98.9F), P 90, RR 18, B/P 130/86, Pulse oximeter 97% on RA.</w:t>
            </w:r>
          </w:p>
        </w:tc>
      </w:tr>
    </w:tbl>
    <w:p w14:paraId="15B4FEC7" w14:textId="07D5EF7C" w:rsidR="00535EFA" w:rsidRDefault="00535EFA" w:rsidP="00535EFA">
      <w:pPr>
        <w:ind w:left="360"/>
        <w:rPr>
          <w:sz w:val="20"/>
          <w:szCs w:val="20"/>
        </w:rPr>
      </w:pPr>
    </w:p>
    <w:p w14:paraId="399D460B" w14:textId="3946A7E3" w:rsidR="00B37D4F" w:rsidRDefault="00B37D4F" w:rsidP="00B37D4F">
      <w:pPr>
        <w:rPr>
          <w:b/>
          <w:bCs/>
        </w:rPr>
      </w:pPr>
      <w:bookmarkStart w:id="3" w:name="_Hlk112921632"/>
      <w:bookmarkStart w:id="4" w:name="_Hlk112913670"/>
      <w:r w:rsidRPr="00634A66">
        <w:rPr>
          <w:b/>
          <w:bCs/>
        </w:rPr>
        <w:t>Scoring Rule: +/-</w:t>
      </w:r>
      <w:bookmarkEnd w:id="3"/>
    </w:p>
    <w:bookmarkEnd w:id="4"/>
    <w:p w14:paraId="3E937044" w14:textId="77777777" w:rsidR="00B37D4F" w:rsidRDefault="00B37D4F" w:rsidP="00FE4D09">
      <w:r w:rsidRPr="00B37D4F">
        <w:rPr>
          <w:b/>
          <w:bCs/>
        </w:rPr>
        <w:t>Rationale:</w:t>
      </w:r>
      <w:r>
        <w:t xml:space="preserve"> The client’s epigastric pain, nausea and vomiting should be followed up immediately. The client does not have chest pain now or shortness of breath to indicate an immediate cardiac problem. Vitals signs are normal. The cough is chronic whereas the vomiting and epigastric pain are acute. </w:t>
      </w:r>
    </w:p>
    <w:p w14:paraId="41BEEDC3" w14:textId="77777777" w:rsidR="00136C2C" w:rsidRDefault="00136C2C" w:rsidP="00136C2C">
      <w:pPr>
        <w:rPr>
          <w:b/>
          <w:bCs/>
          <w:u w:val="single"/>
        </w:rPr>
      </w:pP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2D7220B6" w14:textId="77777777" w:rsidR="00A633D6" w:rsidRDefault="00A633D6" w:rsidP="00A633D6">
      <w:r>
        <w:t xml:space="preserve">The nurse cares for 47-year-old client with nausea and vomiting in emergency department. </w:t>
      </w:r>
    </w:p>
    <w:tbl>
      <w:tblPr>
        <w:tblStyle w:val="TableGrid"/>
        <w:tblW w:w="0" w:type="auto"/>
        <w:tblLook w:val="04A0" w:firstRow="1" w:lastRow="0" w:firstColumn="1" w:lastColumn="0" w:noHBand="0" w:noVBand="1"/>
      </w:tblPr>
      <w:tblGrid>
        <w:gridCol w:w="2642"/>
        <w:gridCol w:w="6708"/>
      </w:tblGrid>
      <w:tr w:rsidR="000037EB" w14:paraId="1847ACCF" w14:textId="77777777" w:rsidTr="004F48D8">
        <w:trPr>
          <w:gridAfter w:val="1"/>
          <w:wAfter w:w="6708" w:type="dxa"/>
        </w:trPr>
        <w:tc>
          <w:tcPr>
            <w:tcW w:w="2642" w:type="dxa"/>
            <w:shd w:val="clear" w:color="auto" w:fill="FFC000"/>
          </w:tcPr>
          <w:p w14:paraId="2F3D00B8" w14:textId="77777777" w:rsidR="000037EB" w:rsidRDefault="000037EB" w:rsidP="004F48D8">
            <w:pPr>
              <w:rPr>
                <w:b/>
                <w:bCs/>
              </w:rPr>
            </w:pPr>
            <w:bookmarkStart w:id="5" w:name="_Hlk102037081"/>
            <w:bookmarkStart w:id="6" w:name="_Hlk102036885"/>
            <w:r>
              <w:rPr>
                <w:b/>
                <w:bCs/>
              </w:rPr>
              <w:t>Nurses’ Notes</w:t>
            </w:r>
          </w:p>
          <w:p w14:paraId="52516976" w14:textId="77777777" w:rsidR="000037EB" w:rsidRPr="005C6695" w:rsidRDefault="000037EB" w:rsidP="004F48D8">
            <w:pPr>
              <w:rPr>
                <w:b/>
                <w:bCs/>
              </w:rPr>
            </w:pPr>
          </w:p>
        </w:tc>
      </w:tr>
      <w:tr w:rsidR="000037EB" w14:paraId="0352DA0B" w14:textId="77777777" w:rsidTr="004F48D8">
        <w:tc>
          <w:tcPr>
            <w:tcW w:w="9350" w:type="dxa"/>
            <w:gridSpan w:val="2"/>
          </w:tcPr>
          <w:p w14:paraId="4FE445B4" w14:textId="6CFBBF60" w:rsidR="00A065ED" w:rsidRDefault="00A065ED" w:rsidP="00D739E1">
            <w:r>
              <w:t xml:space="preserve">0345: The client is admitted to the emergency department with </w:t>
            </w:r>
            <w:r w:rsidRPr="00A065ED">
              <w:t>epigastric pain, nausea and vomiting</w:t>
            </w:r>
            <w:r>
              <w:t>. Client reports pain 6/10 started 2 hours after eating last night and he vomited 3 times before coming to the emergency department. Reports increased episodes of epigastric pain, intermittent chest pain, and chronic cough over the last several months.</w:t>
            </w:r>
            <w:r w:rsidRPr="00CC211F">
              <w:rPr>
                <w:rFonts w:cstheme="minorHAnsi"/>
              </w:rPr>
              <w:t xml:space="preserve"> The pain is keeping him awake at night.  </w:t>
            </w:r>
            <w:r>
              <w:t>Client denies diarrhea, current chest pain, or shortness of breath. VS T 37.1 (98.9F), P 90, RR 18, B/P 130/86, Pulse oximeter 97% on RA</w:t>
            </w:r>
          </w:p>
        </w:tc>
      </w:tr>
    </w:tbl>
    <w:p w14:paraId="1DBF6573" w14:textId="77777777" w:rsidR="003A6C67" w:rsidRDefault="003A6C67" w:rsidP="003A6C67"/>
    <w:p w14:paraId="3B7E3DE5" w14:textId="69B1FE50" w:rsidR="00136C2C" w:rsidRPr="003A6C67" w:rsidRDefault="007F61F5" w:rsidP="007F70B5">
      <w:pPr>
        <w:pStyle w:val="ListParagraph"/>
        <w:numPr>
          <w:ilvl w:val="0"/>
          <w:numId w:val="5"/>
        </w:numPr>
      </w:pPr>
      <w:r w:rsidRPr="003A6C67">
        <w:t xml:space="preserve">For each finding, click to specify if the finding is most consistent with </w:t>
      </w:r>
      <w:r w:rsidR="005B2FFC">
        <w:t>gastroesophageal reflux disease, p</w:t>
      </w:r>
      <w:r w:rsidR="007507A7">
        <w:t xml:space="preserve">eptic </w:t>
      </w:r>
      <w:r w:rsidR="005B2FFC">
        <w:t>u</w:t>
      </w:r>
      <w:r w:rsidR="007507A7">
        <w:t>lcer</w:t>
      </w:r>
      <w:r w:rsidR="005B2FFC">
        <w:t>, or c</w:t>
      </w:r>
      <w:r w:rsidR="005B2FFC" w:rsidRPr="00147214">
        <w:rPr>
          <w:rFonts w:cstheme="minorHAnsi"/>
        </w:rPr>
        <w:t>holecystitis</w:t>
      </w:r>
      <w:r w:rsidR="000B5D6B" w:rsidRPr="003A6C67">
        <w:t>.</w:t>
      </w:r>
      <w:bookmarkEnd w:id="5"/>
      <w:r w:rsidR="00147214" w:rsidRPr="00800F34">
        <w:t xml:space="preserve"> Each </w:t>
      </w:r>
      <w:r w:rsidR="00147214">
        <w:t>finding</w:t>
      </w:r>
      <w:r w:rsidR="00147214" w:rsidRPr="00800F34">
        <w:t xml:space="preserve"> may support more than one </w:t>
      </w:r>
      <w:r w:rsidR="00147214">
        <w:t xml:space="preserve"> condition</w:t>
      </w:r>
      <w:r w:rsidR="00147214" w:rsidRPr="00800F34">
        <w:t xml:space="preserve">. </w:t>
      </w:r>
      <w:r w:rsidR="00147214" w:rsidRPr="005B66DA">
        <w:t>Each column must have at least 1 response option selected</w:t>
      </w:r>
      <w:r w:rsidR="00147214">
        <w:t>.</w:t>
      </w:r>
      <w:r w:rsidR="00147214" w:rsidRPr="005B66DA">
        <w:t> </w:t>
      </w:r>
    </w:p>
    <w:tbl>
      <w:tblPr>
        <w:tblStyle w:val="TableGrid"/>
        <w:tblW w:w="0" w:type="auto"/>
        <w:tblLook w:val="04A0" w:firstRow="1" w:lastRow="0" w:firstColumn="1" w:lastColumn="0" w:noHBand="0" w:noVBand="1"/>
      </w:tblPr>
      <w:tblGrid>
        <w:gridCol w:w="2785"/>
        <w:gridCol w:w="2250"/>
        <w:gridCol w:w="2041"/>
        <w:gridCol w:w="2274"/>
      </w:tblGrid>
      <w:tr w:rsidR="00204D93" w14:paraId="28F8B9AD" w14:textId="40035048" w:rsidTr="00802D6B">
        <w:tc>
          <w:tcPr>
            <w:tcW w:w="2785" w:type="dxa"/>
          </w:tcPr>
          <w:p w14:paraId="751951C8" w14:textId="539F757A" w:rsidR="00204D93" w:rsidRDefault="00204D93" w:rsidP="00FE4D09">
            <w:r>
              <w:t>Assessment/Finding</w:t>
            </w:r>
          </w:p>
        </w:tc>
        <w:tc>
          <w:tcPr>
            <w:tcW w:w="2250" w:type="dxa"/>
          </w:tcPr>
          <w:p w14:paraId="67634C75" w14:textId="1D62DAB6" w:rsidR="00204D93" w:rsidRDefault="007610F2" w:rsidP="00FE4D09">
            <w:r>
              <w:t>Gastroesophageal reflux disease</w:t>
            </w:r>
          </w:p>
        </w:tc>
        <w:tc>
          <w:tcPr>
            <w:tcW w:w="2041" w:type="dxa"/>
          </w:tcPr>
          <w:p w14:paraId="6779066F" w14:textId="3EC0C965" w:rsidR="00204D93" w:rsidRDefault="00204D93" w:rsidP="00FE4D09">
            <w:r>
              <w:t>Peptic Ulcer</w:t>
            </w:r>
          </w:p>
        </w:tc>
        <w:tc>
          <w:tcPr>
            <w:tcW w:w="2274" w:type="dxa"/>
          </w:tcPr>
          <w:p w14:paraId="5A2BC36E" w14:textId="74C72D74" w:rsidR="00204D93" w:rsidRDefault="00204D93" w:rsidP="00FE4D09">
            <w:r>
              <w:rPr>
                <w:rFonts w:cstheme="minorHAnsi"/>
              </w:rPr>
              <w:t>Cholecystitis</w:t>
            </w:r>
          </w:p>
        </w:tc>
      </w:tr>
      <w:tr w:rsidR="00204D93" w14:paraId="461C465E" w14:textId="5BF534AB" w:rsidTr="00802D6B">
        <w:tc>
          <w:tcPr>
            <w:tcW w:w="2785" w:type="dxa"/>
          </w:tcPr>
          <w:p w14:paraId="68F7E428" w14:textId="3502FE2F" w:rsidR="00204D93" w:rsidRDefault="00F10092" w:rsidP="00FE4D09">
            <w:r>
              <w:t>Epigastric pain</w:t>
            </w:r>
            <w:r w:rsidR="00802D6B">
              <w:t xml:space="preserve"> </w:t>
            </w:r>
          </w:p>
        </w:tc>
        <w:tc>
          <w:tcPr>
            <w:tcW w:w="2250" w:type="dxa"/>
          </w:tcPr>
          <w:p w14:paraId="08F8C939" w14:textId="4D07C0B3" w:rsidR="00204D93" w:rsidRDefault="00204D93" w:rsidP="00785FFE">
            <w:pPr>
              <w:pStyle w:val="ListParagraph"/>
              <w:numPr>
                <w:ilvl w:val="0"/>
                <w:numId w:val="24"/>
              </w:numPr>
            </w:pPr>
            <w:r>
              <w:t>*</w:t>
            </w:r>
          </w:p>
        </w:tc>
        <w:tc>
          <w:tcPr>
            <w:tcW w:w="2041" w:type="dxa"/>
          </w:tcPr>
          <w:p w14:paraId="4B4C3865" w14:textId="37ACF48D" w:rsidR="00204D93" w:rsidRDefault="00F10092" w:rsidP="00785FFE">
            <w:pPr>
              <w:pStyle w:val="ListParagraph"/>
              <w:numPr>
                <w:ilvl w:val="0"/>
                <w:numId w:val="24"/>
              </w:numPr>
            </w:pPr>
            <w:r>
              <w:t>*</w:t>
            </w:r>
          </w:p>
        </w:tc>
        <w:tc>
          <w:tcPr>
            <w:tcW w:w="2274" w:type="dxa"/>
          </w:tcPr>
          <w:p w14:paraId="68F25890" w14:textId="7CCBF618" w:rsidR="00204D93" w:rsidRDefault="00F10092" w:rsidP="00785FFE">
            <w:pPr>
              <w:pStyle w:val="ListParagraph"/>
              <w:numPr>
                <w:ilvl w:val="0"/>
                <w:numId w:val="24"/>
              </w:numPr>
            </w:pPr>
            <w:r>
              <w:t>*</w:t>
            </w:r>
          </w:p>
        </w:tc>
      </w:tr>
      <w:tr w:rsidR="00F10092" w14:paraId="78EDB4B1" w14:textId="77777777" w:rsidTr="00802D6B">
        <w:tc>
          <w:tcPr>
            <w:tcW w:w="2785" w:type="dxa"/>
          </w:tcPr>
          <w:p w14:paraId="55004FA2" w14:textId="4FCB6F76" w:rsidR="00F10092" w:rsidRDefault="00F10092" w:rsidP="00F10092">
            <w:r>
              <w:t>Intermittent chest pain</w:t>
            </w:r>
          </w:p>
        </w:tc>
        <w:tc>
          <w:tcPr>
            <w:tcW w:w="2250" w:type="dxa"/>
          </w:tcPr>
          <w:p w14:paraId="07FBE4EE" w14:textId="62FCA5DF" w:rsidR="00F10092" w:rsidRDefault="007166A7" w:rsidP="00785FFE">
            <w:pPr>
              <w:pStyle w:val="ListParagraph"/>
              <w:numPr>
                <w:ilvl w:val="0"/>
                <w:numId w:val="24"/>
              </w:numPr>
            </w:pPr>
            <w:r>
              <w:t>*</w:t>
            </w:r>
          </w:p>
        </w:tc>
        <w:tc>
          <w:tcPr>
            <w:tcW w:w="2041" w:type="dxa"/>
          </w:tcPr>
          <w:p w14:paraId="658A213A" w14:textId="77777777" w:rsidR="00F10092" w:rsidRDefault="00F10092" w:rsidP="00785FFE">
            <w:pPr>
              <w:pStyle w:val="ListParagraph"/>
              <w:numPr>
                <w:ilvl w:val="0"/>
                <w:numId w:val="24"/>
              </w:numPr>
            </w:pPr>
          </w:p>
        </w:tc>
        <w:tc>
          <w:tcPr>
            <w:tcW w:w="2274" w:type="dxa"/>
          </w:tcPr>
          <w:p w14:paraId="7F2992B2" w14:textId="11744836" w:rsidR="00F10092" w:rsidRDefault="007166A7" w:rsidP="00785FFE">
            <w:pPr>
              <w:pStyle w:val="ListParagraph"/>
              <w:numPr>
                <w:ilvl w:val="0"/>
                <w:numId w:val="24"/>
              </w:numPr>
            </w:pPr>
            <w:r>
              <w:t>*</w:t>
            </w:r>
          </w:p>
        </w:tc>
      </w:tr>
      <w:tr w:rsidR="00F10092" w14:paraId="40C0109D" w14:textId="489CB2CE" w:rsidTr="00802D6B">
        <w:tc>
          <w:tcPr>
            <w:tcW w:w="2785" w:type="dxa"/>
          </w:tcPr>
          <w:p w14:paraId="1C9AB1BF" w14:textId="68B60DFA" w:rsidR="00F10092" w:rsidRDefault="00F10092" w:rsidP="00F10092">
            <w:r>
              <w:t>Vomiting</w:t>
            </w:r>
          </w:p>
        </w:tc>
        <w:tc>
          <w:tcPr>
            <w:tcW w:w="2250" w:type="dxa"/>
          </w:tcPr>
          <w:p w14:paraId="75A1AC26" w14:textId="755CDC8C" w:rsidR="00F10092" w:rsidRDefault="00F10092" w:rsidP="00785FFE">
            <w:pPr>
              <w:pStyle w:val="ListParagraph"/>
              <w:numPr>
                <w:ilvl w:val="0"/>
                <w:numId w:val="24"/>
              </w:numPr>
            </w:pPr>
            <w:r>
              <w:t>*</w:t>
            </w:r>
          </w:p>
        </w:tc>
        <w:tc>
          <w:tcPr>
            <w:tcW w:w="2041" w:type="dxa"/>
          </w:tcPr>
          <w:p w14:paraId="56561DBF" w14:textId="5350836D" w:rsidR="00F10092" w:rsidRDefault="00802D6B" w:rsidP="00785FFE">
            <w:pPr>
              <w:pStyle w:val="ListParagraph"/>
              <w:numPr>
                <w:ilvl w:val="0"/>
                <w:numId w:val="24"/>
              </w:numPr>
            </w:pPr>
            <w:r>
              <w:t>*</w:t>
            </w:r>
          </w:p>
        </w:tc>
        <w:tc>
          <w:tcPr>
            <w:tcW w:w="2274" w:type="dxa"/>
          </w:tcPr>
          <w:p w14:paraId="3E846BF7" w14:textId="4EDE1E40" w:rsidR="00F10092" w:rsidRDefault="007166A7" w:rsidP="00785FFE">
            <w:pPr>
              <w:pStyle w:val="ListParagraph"/>
              <w:numPr>
                <w:ilvl w:val="0"/>
                <w:numId w:val="24"/>
              </w:numPr>
            </w:pPr>
            <w:r>
              <w:t>*</w:t>
            </w:r>
          </w:p>
        </w:tc>
      </w:tr>
      <w:tr w:rsidR="00F10092" w14:paraId="0ADCFCE6" w14:textId="792EC87B" w:rsidTr="00802D6B">
        <w:tc>
          <w:tcPr>
            <w:tcW w:w="2785" w:type="dxa"/>
          </w:tcPr>
          <w:p w14:paraId="234A23EA" w14:textId="4100153B" w:rsidR="00F10092" w:rsidRDefault="00F10092" w:rsidP="00F10092">
            <w:r>
              <w:t>Cough</w:t>
            </w:r>
          </w:p>
        </w:tc>
        <w:tc>
          <w:tcPr>
            <w:tcW w:w="2250" w:type="dxa"/>
          </w:tcPr>
          <w:p w14:paraId="6E50896B" w14:textId="3B3B5E30" w:rsidR="00F10092" w:rsidRDefault="00F10092" w:rsidP="00785FFE">
            <w:pPr>
              <w:pStyle w:val="ListParagraph"/>
              <w:numPr>
                <w:ilvl w:val="0"/>
                <w:numId w:val="24"/>
              </w:numPr>
            </w:pPr>
            <w:r>
              <w:t>*</w:t>
            </w:r>
          </w:p>
        </w:tc>
        <w:tc>
          <w:tcPr>
            <w:tcW w:w="2041" w:type="dxa"/>
          </w:tcPr>
          <w:p w14:paraId="22B4BDAB" w14:textId="012EA582" w:rsidR="00F10092" w:rsidRDefault="00F10092" w:rsidP="00785FFE">
            <w:pPr>
              <w:pStyle w:val="ListParagraph"/>
              <w:numPr>
                <w:ilvl w:val="0"/>
                <w:numId w:val="24"/>
              </w:numPr>
            </w:pPr>
          </w:p>
        </w:tc>
        <w:tc>
          <w:tcPr>
            <w:tcW w:w="2274" w:type="dxa"/>
          </w:tcPr>
          <w:p w14:paraId="12CE0A27" w14:textId="77777777" w:rsidR="00F10092" w:rsidRDefault="00F10092" w:rsidP="00785FFE">
            <w:pPr>
              <w:pStyle w:val="ListParagraph"/>
              <w:numPr>
                <w:ilvl w:val="0"/>
                <w:numId w:val="24"/>
              </w:numPr>
            </w:pPr>
          </w:p>
        </w:tc>
      </w:tr>
      <w:bookmarkEnd w:id="6"/>
    </w:tbl>
    <w:p w14:paraId="2E0F85D6" w14:textId="74F85F70" w:rsidR="005B2FFC" w:rsidRDefault="005B2FFC" w:rsidP="00BC794B">
      <w:pPr>
        <w:rPr>
          <w:b/>
          <w:bCs/>
          <w:u w:val="single"/>
        </w:rPr>
      </w:pPr>
    </w:p>
    <w:p w14:paraId="56D0E725" w14:textId="77777777" w:rsidR="00B37D4F" w:rsidRPr="00634A66" w:rsidRDefault="00B37D4F" w:rsidP="00B37D4F">
      <w:pPr>
        <w:rPr>
          <w:b/>
          <w:bCs/>
        </w:rPr>
      </w:pPr>
      <w:r w:rsidRPr="00634A66">
        <w:rPr>
          <w:b/>
          <w:bCs/>
        </w:rPr>
        <w:t>Scoring Rule: +/-</w:t>
      </w:r>
    </w:p>
    <w:p w14:paraId="5FE5B6CC" w14:textId="77777777" w:rsidR="00B37D4F" w:rsidRDefault="00B37D4F" w:rsidP="00CE11C7">
      <w:r w:rsidRPr="00B37D4F">
        <w:rPr>
          <w:b/>
          <w:bCs/>
        </w:rPr>
        <w:t>Rationale:</w:t>
      </w:r>
      <w:r>
        <w:t xml:space="preserve"> The client’s epigastric pain, and vomiting can be seen with all three problems. Pain with  GERD and cholecystitis can cause chest pain that may mimic a heart attack. GERD may cause a chronic cough after meals or when lying down at night.   </w:t>
      </w:r>
    </w:p>
    <w:p w14:paraId="445DD7EF" w14:textId="77777777" w:rsidR="005B2FFC" w:rsidRDefault="005B2FFC" w:rsidP="005B2FFC">
      <w:pPr>
        <w:rPr>
          <w:b/>
          <w:bCs/>
          <w:u w:val="single"/>
        </w:rPr>
      </w:pPr>
    </w:p>
    <w:p w14:paraId="5A6201C4" w14:textId="5572BED3" w:rsidR="00136C2C" w:rsidRPr="00735B6F" w:rsidRDefault="00281A2B" w:rsidP="00BC794B">
      <w:pPr>
        <w:rPr>
          <w:b/>
          <w:bCs/>
          <w:u w:val="single"/>
        </w:rPr>
      </w:pPr>
      <w:r>
        <w:rPr>
          <w:b/>
          <w:bCs/>
          <w:u w:val="single"/>
        </w:rPr>
        <w:br w:type="page"/>
      </w:r>
      <w:r w:rsidR="00136C2C">
        <w:rPr>
          <w:b/>
          <w:bCs/>
          <w:u w:val="single"/>
        </w:rPr>
        <w:lastRenderedPageBreak/>
        <w:t xml:space="preserve">Case Study </w:t>
      </w:r>
      <w:r w:rsidR="00136C2C" w:rsidRPr="00735B6F">
        <w:rPr>
          <w:b/>
          <w:bCs/>
          <w:u w:val="single"/>
        </w:rPr>
        <w:t xml:space="preserve">Question 3 of 6 </w:t>
      </w:r>
    </w:p>
    <w:p w14:paraId="2E245115" w14:textId="77777777" w:rsidR="00EC3D3C" w:rsidRDefault="00EC3D3C" w:rsidP="00EC3D3C">
      <w:bookmarkStart w:id="7" w:name="_Hlk102037601"/>
      <w:r>
        <w:t xml:space="preserve">The nurse cares for 47-year-old client with nausea and vomiting in emergency department. </w:t>
      </w:r>
    </w:p>
    <w:tbl>
      <w:tblPr>
        <w:tblStyle w:val="TableGrid"/>
        <w:tblW w:w="0" w:type="auto"/>
        <w:tblLook w:val="04A0" w:firstRow="1" w:lastRow="0" w:firstColumn="1" w:lastColumn="0" w:noHBand="0" w:noVBand="1"/>
      </w:tblPr>
      <w:tblGrid>
        <w:gridCol w:w="2642"/>
        <w:gridCol w:w="6708"/>
      </w:tblGrid>
      <w:tr w:rsidR="000037EB" w14:paraId="6EC80F98" w14:textId="77777777" w:rsidTr="004F48D8">
        <w:trPr>
          <w:gridAfter w:val="1"/>
          <w:wAfter w:w="6708" w:type="dxa"/>
        </w:trPr>
        <w:tc>
          <w:tcPr>
            <w:tcW w:w="2642" w:type="dxa"/>
            <w:shd w:val="clear" w:color="auto" w:fill="FFC000"/>
          </w:tcPr>
          <w:p w14:paraId="1F8220F1" w14:textId="77777777" w:rsidR="000037EB" w:rsidRDefault="000037EB" w:rsidP="004F48D8">
            <w:pPr>
              <w:rPr>
                <w:b/>
                <w:bCs/>
              </w:rPr>
            </w:pPr>
            <w:r>
              <w:rPr>
                <w:b/>
                <w:bCs/>
              </w:rPr>
              <w:t>Nurses’ Notes</w:t>
            </w:r>
          </w:p>
          <w:p w14:paraId="5E369391" w14:textId="77777777" w:rsidR="000037EB" w:rsidRPr="005C6695" w:rsidRDefault="000037EB" w:rsidP="004F48D8">
            <w:pPr>
              <w:rPr>
                <w:b/>
                <w:bCs/>
              </w:rPr>
            </w:pPr>
          </w:p>
        </w:tc>
      </w:tr>
      <w:tr w:rsidR="00C95E6F" w14:paraId="67390C22" w14:textId="77777777" w:rsidTr="004F48D8">
        <w:tc>
          <w:tcPr>
            <w:tcW w:w="9350" w:type="dxa"/>
            <w:gridSpan w:val="2"/>
          </w:tcPr>
          <w:p w14:paraId="2E49FB43" w14:textId="40F08941" w:rsidR="00C95E6F" w:rsidRDefault="00A065ED" w:rsidP="00D739E1">
            <w:r>
              <w:t xml:space="preserve">0345: The client is admitted to the emergency department with </w:t>
            </w:r>
            <w:r w:rsidRPr="00A065ED">
              <w:t>epigastric pain, nausea and vomiting</w:t>
            </w:r>
            <w:r>
              <w:t>. Client reports pain 6/10 started 2 hours after eating last night and he vomited 3 times before coming to the emergency department. Reports increased episodes of epigastric pain, intermittent chest pain, and chronic cough over the last several months.</w:t>
            </w:r>
            <w:r w:rsidRPr="00CC211F">
              <w:rPr>
                <w:rFonts w:cstheme="minorHAnsi"/>
              </w:rPr>
              <w:t xml:space="preserve"> The pain is keeping him awake at night.  </w:t>
            </w:r>
            <w:r>
              <w:t>Client denies diarrhea, current chest pain, or shortness of breath. VS T 37.1 (98.9F), P 90, RR 18, B/P 130/86, Pulse oximeter 97% on RA.</w:t>
            </w:r>
          </w:p>
        </w:tc>
      </w:tr>
    </w:tbl>
    <w:p w14:paraId="4AF89656" w14:textId="77777777" w:rsidR="00EC3D3C" w:rsidRDefault="00EC3D3C" w:rsidP="00EC3D3C"/>
    <w:p w14:paraId="37BB346F" w14:textId="02C9934F" w:rsidR="007F3981" w:rsidRDefault="006C7187" w:rsidP="00751A11">
      <w:pPr>
        <w:pStyle w:val="ListParagraph"/>
        <w:numPr>
          <w:ilvl w:val="0"/>
          <w:numId w:val="6"/>
        </w:numPr>
        <w:ind w:left="720"/>
      </w:pPr>
      <w:r>
        <w:t>Complete the sentence from the list of options.</w:t>
      </w:r>
      <w:r w:rsidR="00136C2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50"/>
      </w:tblGrid>
      <w:tr w:rsidR="006C7187" w14:paraId="5B7D5F43" w14:textId="77777777" w:rsidTr="006C7187">
        <w:tc>
          <w:tcPr>
            <w:tcW w:w="5400" w:type="dxa"/>
          </w:tcPr>
          <w:p w14:paraId="5A217CB2" w14:textId="58E3477F" w:rsidR="006C7187" w:rsidRDefault="006C7187" w:rsidP="006C7187">
            <w:r>
              <w:t>The nurse should recognize that the client is most likely experiencing</w:t>
            </w:r>
          </w:p>
        </w:tc>
        <w:tc>
          <w:tcPr>
            <w:tcW w:w="3950" w:type="dxa"/>
          </w:tcPr>
          <w:p w14:paraId="0D759AD4" w14:textId="77777777" w:rsidR="006C7187" w:rsidRDefault="006C7187" w:rsidP="00C95E6F">
            <w:pPr>
              <w:rPr>
                <w:rFonts w:cstheme="minorHAnsi"/>
              </w:rPr>
            </w:pPr>
            <w:r>
              <w:rPr>
                <w:rFonts w:cstheme="minorHAnsi"/>
              </w:rPr>
              <w:t>Cholecystitis</w:t>
            </w:r>
          </w:p>
          <w:p w14:paraId="1C7DF57C" w14:textId="77777777" w:rsidR="006C7187" w:rsidRDefault="006C7187" w:rsidP="00C95E6F">
            <w:r>
              <w:t>Gastroesophageal reflux disease *</w:t>
            </w:r>
          </w:p>
          <w:p w14:paraId="51B9AF0D" w14:textId="5714F095" w:rsidR="006C7187" w:rsidRDefault="006C7187" w:rsidP="00C95E6F">
            <w:r>
              <w:t>Peptic ulcer</w:t>
            </w:r>
          </w:p>
        </w:tc>
      </w:tr>
    </w:tbl>
    <w:p w14:paraId="0F83F3A1" w14:textId="6883F885" w:rsidR="00C95E6F" w:rsidRPr="00751A11" w:rsidRDefault="00C95E6F" w:rsidP="00C95E6F"/>
    <w:p w14:paraId="1BF43A06" w14:textId="77777777" w:rsidR="00B37D4F" w:rsidRPr="00634A66" w:rsidRDefault="00B37D4F" w:rsidP="00B37D4F">
      <w:pPr>
        <w:rPr>
          <w:b/>
          <w:bCs/>
        </w:rPr>
      </w:pPr>
      <w:bookmarkStart w:id="8" w:name="_Hlk112913737"/>
      <w:r w:rsidRPr="00634A66">
        <w:rPr>
          <w:b/>
          <w:bCs/>
        </w:rPr>
        <w:t>Scoring Rule: 0/1</w:t>
      </w:r>
    </w:p>
    <w:bookmarkEnd w:id="7"/>
    <w:bookmarkEnd w:id="8"/>
    <w:p w14:paraId="2F697746" w14:textId="77777777" w:rsidR="00B37D4F" w:rsidRPr="00F83708" w:rsidRDefault="00B37D4F" w:rsidP="00FE4D09">
      <w:pPr>
        <w:rPr>
          <w:rFonts w:cstheme="minorHAnsi"/>
        </w:rPr>
      </w:pPr>
      <w:r w:rsidRPr="00B37D4F">
        <w:rPr>
          <w:rFonts w:cstheme="minorHAnsi"/>
          <w:b/>
          <w:bCs/>
        </w:rPr>
        <w:t>Rationale:</w:t>
      </w:r>
      <w:r w:rsidRPr="00F83708">
        <w:rPr>
          <w:rFonts w:cstheme="minorHAnsi"/>
        </w:rPr>
        <w:t xml:space="preserve"> </w:t>
      </w:r>
      <w:r>
        <w:rPr>
          <w:rFonts w:cstheme="minorHAnsi"/>
        </w:rPr>
        <w:t>The client is displaying c</w:t>
      </w:r>
      <w:r>
        <w:t xml:space="preserve">linical manifestation of gastroesophageal disease including nausea, vomiting, chronic cough, difficulty swallowing, and history of intermittent chest pain. </w:t>
      </w:r>
    </w:p>
    <w:p w14:paraId="726C5F82" w14:textId="77777777" w:rsidR="00136C2C" w:rsidRDefault="00136C2C" w:rsidP="00136C2C">
      <w:pPr>
        <w:rPr>
          <w:b/>
          <w:bCs/>
          <w:u w:val="single"/>
        </w:rPr>
      </w:pPr>
    </w:p>
    <w:p w14:paraId="4298E1F5" w14:textId="77777777" w:rsidR="00136C2C" w:rsidRDefault="00136C2C" w:rsidP="00136C2C">
      <w:pPr>
        <w:rPr>
          <w:b/>
          <w:bCs/>
          <w:u w:val="single"/>
        </w:rPr>
      </w:pPr>
      <w:r>
        <w:rPr>
          <w:b/>
          <w:bCs/>
          <w:u w:val="single"/>
        </w:rPr>
        <w:br w:type="page"/>
      </w:r>
    </w:p>
    <w:p w14:paraId="7E2144D9" w14:textId="77777777"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7E7CD2A4" w14:textId="77777777" w:rsidR="00EC3D3C" w:rsidRDefault="00EC3D3C" w:rsidP="00EC3D3C">
      <w:r>
        <w:t xml:space="preserve">The nurse cares for 47-year-old client with nausea and vomiting in emergency department. </w:t>
      </w:r>
    </w:p>
    <w:tbl>
      <w:tblPr>
        <w:tblStyle w:val="TableGrid"/>
        <w:tblW w:w="0" w:type="auto"/>
        <w:tblLook w:val="04A0" w:firstRow="1" w:lastRow="0" w:firstColumn="1" w:lastColumn="0" w:noHBand="0" w:noVBand="1"/>
      </w:tblPr>
      <w:tblGrid>
        <w:gridCol w:w="2642"/>
        <w:gridCol w:w="6708"/>
      </w:tblGrid>
      <w:tr w:rsidR="000037EB" w14:paraId="51470560" w14:textId="77777777" w:rsidTr="004F48D8">
        <w:trPr>
          <w:gridAfter w:val="1"/>
          <w:wAfter w:w="6708" w:type="dxa"/>
        </w:trPr>
        <w:tc>
          <w:tcPr>
            <w:tcW w:w="2642" w:type="dxa"/>
            <w:shd w:val="clear" w:color="auto" w:fill="FFC000"/>
          </w:tcPr>
          <w:p w14:paraId="55308702" w14:textId="77777777" w:rsidR="000037EB" w:rsidRDefault="000037EB" w:rsidP="004F48D8">
            <w:pPr>
              <w:rPr>
                <w:b/>
                <w:bCs/>
              </w:rPr>
            </w:pPr>
            <w:r>
              <w:rPr>
                <w:b/>
                <w:bCs/>
              </w:rPr>
              <w:t>Nurses’ Notes</w:t>
            </w:r>
          </w:p>
          <w:p w14:paraId="41B82A99" w14:textId="77777777" w:rsidR="000037EB" w:rsidRPr="005C6695" w:rsidRDefault="000037EB" w:rsidP="004F48D8">
            <w:pPr>
              <w:rPr>
                <w:b/>
                <w:bCs/>
              </w:rPr>
            </w:pPr>
          </w:p>
        </w:tc>
      </w:tr>
      <w:tr w:rsidR="000037EB" w14:paraId="2DB00618" w14:textId="77777777" w:rsidTr="004F48D8">
        <w:tc>
          <w:tcPr>
            <w:tcW w:w="9350" w:type="dxa"/>
            <w:gridSpan w:val="2"/>
          </w:tcPr>
          <w:p w14:paraId="0DD7DFC3" w14:textId="3FDF73B9" w:rsidR="000037EB" w:rsidRDefault="00F650E1" w:rsidP="00D739E1">
            <w:r>
              <w:t xml:space="preserve">0345: The client is admitted to the emergency department with </w:t>
            </w:r>
            <w:r w:rsidRPr="00A065ED">
              <w:t>epigastric pain, nausea and vomiting</w:t>
            </w:r>
            <w:r>
              <w:t>. Client reports pain 6/10 started 2 hours after eating last night and he vomited 3 times before coming to the emergency department. Reports increased episodes of epigastric pain, intermittent chest pain, and chronic cough over the last several months.</w:t>
            </w:r>
            <w:r w:rsidRPr="00CC211F">
              <w:rPr>
                <w:rFonts w:cstheme="minorHAnsi"/>
              </w:rPr>
              <w:t xml:space="preserve"> The pain is keeping him awake at night.  </w:t>
            </w:r>
            <w:r>
              <w:t>Client denies diarrhea, current chest pain, or shortness of breath. VS T 37.1 (98.9F), P 90, RR 18, B/P 130/86, Pulse oximeter 97% on RA</w:t>
            </w:r>
          </w:p>
        </w:tc>
      </w:tr>
      <w:tr w:rsidR="00F650E1" w14:paraId="4B6F267C" w14:textId="77777777" w:rsidTr="00F650E1">
        <w:trPr>
          <w:gridAfter w:val="1"/>
          <w:wAfter w:w="6708" w:type="dxa"/>
        </w:trPr>
        <w:tc>
          <w:tcPr>
            <w:tcW w:w="2642" w:type="dxa"/>
            <w:shd w:val="clear" w:color="auto" w:fill="FFC000"/>
          </w:tcPr>
          <w:p w14:paraId="3FA8D7E4" w14:textId="5F0F2924" w:rsidR="00F650E1" w:rsidRPr="00D75108" w:rsidRDefault="00D75108" w:rsidP="00CE11C7">
            <w:pPr>
              <w:ind w:left="360"/>
              <w:rPr>
                <w:b/>
                <w:bCs/>
              </w:rPr>
            </w:pPr>
            <w:r>
              <w:rPr>
                <w:b/>
                <w:bCs/>
              </w:rPr>
              <w:t>Progress Notes</w:t>
            </w:r>
          </w:p>
        </w:tc>
      </w:tr>
      <w:tr w:rsidR="00F650E1" w14:paraId="0A105A70" w14:textId="77777777" w:rsidTr="00F650E1">
        <w:tc>
          <w:tcPr>
            <w:tcW w:w="9350" w:type="dxa"/>
            <w:gridSpan w:val="2"/>
          </w:tcPr>
          <w:p w14:paraId="7F841B18" w14:textId="78E79FA0" w:rsidR="00F650E1" w:rsidRDefault="00D75108" w:rsidP="00D75108">
            <w:pPr>
              <w:ind w:left="360"/>
            </w:pPr>
            <w:r>
              <w:t>Working diagnosis</w:t>
            </w:r>
            <w:r w:rsidR="004111E0">
              <w:t xml:space="preserve"> probable gastroesophageal reflux</w:t>
            </w:r>
          </w:p>
        </w:tc>
      </w:tr>
    </w:tbl>
    <w:p w14:paraId="1D0178AA" w14:textId="77777777" w:rsidR="004111E0" w:rsidRDefault="004111E0" w:rsidP="00EC3D3C"/>
    <w:p w14:paraId="67B1AA27" w14:textId="2964A663" w:rsidR="00F650E1" w:rsidRDefault="004111E0" w:rsidP="00EC3D3C">
      <w:r>
        <w:t>The provider makes a diagnosis of probable gastroesophageal reflux</w:t>
      </w:r>
    </w:p>
    <w:p w14:paraId="1D63A1C9" w14:textId="49734258" w:rsidR="00136C2C" w:rsidRDefault="00136C2C" w:rsidP="00281A2B">
      <w:pPr>
        <w:pStyle w:val="ListParagraph"/>
        <w:numPr>
          <w:ilvl w:val="0"/>
          <w:numId w:val="6"/>
        </w:numPr>
      </w:pPr>
      <w:r>
        <w:t xml:space="preserve">Which of the following </w:t>
      </w:r>
      <w:r w:rsidR="00BB0589">
        <w:t>interventions should the nurse include in the plan of care</w:t>
      </w:r>
      <w:r>
        <w:t xml:space="preserve">? </w:t>
      </w:r>
      <w:r w:rsidR="002A4444">
        <w:t xml:space="preserve">Select </w:t>
      </w:r>
      <w:r w:rsidR="00BB0589">
        <w:t>all that apply.</w:t>
      </w:r>
    </w:p>
    <w:p w14:paraId="149B1F12" w14:textId="77777777" w:rsidR="00B37D4F" w:rsidRDefault="00B37D4F" w:rsidP="00A51308">
      <w:pPr>
        <w:pStyle w:val="ListParagraph"/>
        <w:numPr>
          <w:ilvl w:val="0"/>
          <w:numId w:val="25"/>
        </w:numPr>
      </w:pPr>
      <w:r>
        <w:t>Obtain stool culture</w:t>
      </w:r>
    </w:p>
    <w:p w14:paraId="1E03A4D2" w14:textId="77777777" w:rsidR="00B37D4F" w:rsidRDefault="00B37D4F" w:rsidP="00A51308">
      <w:pPr>
        <w:pStyle w:val="ListParagraph"/>
        <w:numPr>
          <w:ilvl w:val="0"/>
          <w:numId w:val="25"/>
        </w:numPr>
      </w:pPr>
      <w:r>
        <w:t>Order CBC</w:t>
      </w:r>
    </w:p>
    <w:p w14:paraId="0CD6D75F" w14:textId="77777777" w:rsidR="00B37D4F" w:rsidRDefault="00B37D4F" w:rsidP="00A51308">
      <w:pPr>
        <w:pStyle w:val="ListParagraph"/>
        <w:numPr>
          <w:ilvl w:val="0"/>
          <w:numId w:val="25"/>
        </w:numPr>
      </w:pPr>
      <w:r>
        <w:t>Check lab report for sodium and potassium level*</w:t>
      </w:r>
    </w:p>
    <w:p w14:paraId="29110B24" w14:textId="77777777" w:rsidR="00B37D4F" w:rsidRDefault="00B37D4F" w:rsidP="00A51308">
      <w:pPr>
        <w:pStyle w:val="ListParagraph"/>
        <w:numPr>
          <w:ilvl w:val="0"/>
          <w:numId w:val="25"/>
        </w:numPr>
      </w:pPr>
      <w:r>
        <w:t>Administer antiemetics *</w:t>
      </w:r>
    </w:p>
    <w:p w14:paraId="0DE51D54" w14:textId="77777777" w:rsidR="00B37D4F" w:rsidRDefault="00B37D4F" w:rsidP="00A51308">
      <w:pPr>
        <w:pStyle w:val="ListParagraph"/>
        <w:numPr>
          <w:ilvl w:val="0"/>
          <w:numId w:val="25"/>
        </w:numPr>
      </w:pPr>
      <w:r>
        <w:t>Obtain abdominal CT scan</w:t>
      </w:r>
    </w:p>
    <w:p w14:paraId="29A2CA4D" w14:textId="77777777" w:rsidR="00B37D4F" w:rsidRDefault="00B37D4F" w:rsidP="00A51308">
      <w:pPr>
        <w:pStyle w:val="ListParagraph"/>
        <w:numPr>
          <w:ilvl w:val="0"/>
          <w:numId w:val="25"/>
        </w:numPr>
      </w:pPr>
      <w:r>
        <w:t>Teach the client about health maintenance*</w:t>
      </w:r>
    </w:p>
    <w:p w14:paraId="6537BAF2" w14:textId="77777777" w:rsidR="00B37D4F" w:rsidRDefault="00B37D4F" w:rsidP="00A51308">
      <w:pPr>
        <w:pStyle w:val="ListParagraph"/>
        <w:numPr>
          <w:ilvl w:val="0"/>
          <w:numId w:val="25"/>
        </w:numPr>
      </w:pPr>
      <w:r>
        <w:t>Administer analgesics*</w:t>
      </w:r>
    </w:p>
    <w:p w14:paraId="0BB95814" w14:textId="50DD4392" w:rsidR="002B7C2C" w:rsidRDefault="002B7C2C" w:rsidP="00136C2C">
      <w:bookmarkStart w:id="9" w:name="_Hlk102040320"/>
    </w:p>
    <w:p w14:paraId="72AD0103" w14:textId="77777777" w:rsidR="00B37D4F" w:rsidRPr="00FB1780" w:rsidRDefault="00B37D4F" w:rsidP="00B37D4F">
      <w:pPr>
        <w:rPr>
          <w:b/>
          <w:bCs/>
        </w:rPr>
      </w:pPr>
      <w:bookmarkStart w:id="10" w:name="_Hlk112913829"/>
      <w:r w:rsidRPr="00FB1780">
        <w:rPr>
          <w:b/>
          <w:bCs/>
        </w:rPr>
        <w:t>Scoring Rule: +/-</w:t>
      </w:r>
    </w:p>
    <w:bookmarkEnd w:id="9"/>
    <w:bookmarkEnd w:id="10"/>
    <w:p w14:paraId="60350D6E" w14:textId="72151EA3" w:rsidR="00374DC7" w:rsidRDefault="00B37D4F" w:rsidP="00136C2C">
      <w:pPr>
        <w:spacing w:after="0"/>
        <w:rPr>
          <w:b/>
          <w:bCs/>
        </w:rPr>
      </w:pPr>
      <w:r w:rsidRPr="00FB1780">
        <w:rPr>
          <w:b/>
          <w:bCs/>
        </w:rPr>
        <w:t>Rationale</w:t>
      </w:r>
      <w:r w:rsidRPr="00FB1780">
        <w:t>: The client’s pain, nausea, and vomiting should be treated. The sodium and potassium level should be monitored to prevent from electrolytes imbalances. The client should be educated about the lifestyle changes including weight management, eating early evening,</w:t>
      </w:r>
      <w:r w:rsidR="00565567" w:rsidRPr="00FB1780">
        <w:t xml:space="preserve"> and</w:t>
      </w:r>
      <w:r w:rsidRPr="00FB1780">
        <w:t xml:space="preserve"> not eating before going to bed</w:t>
      </w:r>
      <w:r w:rsidR="00DA203F" w:rsidRPr="00FB1780">
        <w:t>.</w:t>
      </w:r>
    </w:p>
    <w:p w14:paraId="39BC9D19" w14:textId="77777777" w:rsidR="00374DC7" w:rsidRDefault="00374DC7" w:rsidP="00136C2C">
      <w:pPr>
        <w:spacing w:after="0"/>
        <w:rPr>
          <w:b/>
          <w:bCs/>
        </w:rPr>
      </w:pPr>
    </w:p>
    <w:p w14:paraId="12170BEA" w14:textId="3FEA4CF3" w:rsidR="00EC3D3C" w:rsidRDefault="00EC3D3C">
      <w:r>
        <w:br w:type="page"/>
      </w:r>
    </w:p>
    <w:p w14:paraId="1BCD5A12" w14:textId="1F36C2C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636A5450" w14:textId="1929A96E" w:rsidR="00EC3D3C" w:rsidRDefault="00EC3D3C" w:rsidP="00EC3D3C">
      <w:r>
        <w:t xml:space="preserve">The nurse cares for 47-year-old client with nausea and vomiting in emergency department. </w:t>
      </w:r>
    </w:p>
    <w:tbl>
      <w:tblPr>
        <w:tblStyle w:val="TableGrid"/>
        <w:tblW w:w="0" w:type="auto"/>
        <w:tblLook w:val="04A0" w:firstRow="1" w:lastRow="0" w:firstColumn="1" w:lastColumn="0" w:noHBand="0" w:noVBand="1"/>
      </w:tblPr>
      <w:tblGrid>
        <w:gridCol w:w="2196"/>
        <w:gridCol w:w="446"/>
        <w:gridCol w:w="2776"/>
        <w:gridCol w:w="3932"/>
      </w:tblGrid>
      <w:tr w:rsidR="004111E0" w:rsidRPr="005C6695" w14:paraId="340895CE" w14:textId="77777777" w:rsidTr="00CE11C7">
        <w:trPr>
          <w:gridAfter w:val="2"/>
          <w:wAfter w:w="6708" w:type="dxa"/>
        </w:trPr>
        <w:tc>
          <w:tcPr>
            <w:tcW w:w="2642" w:type="dxa"/>
            <w:gridSpan w:val="2"/>
            <w:shd w:val="clear" w:color="auto" w:fill="FFC000"/>
          </w:tcPr>
          <w:p w14:paraId="5D62F735" w14:textId="77777777" w:rsidR="004111E0" w:rsidRDefault="004111E0" w:rsidP="00CE11C7">
            <w:pPr>
              <w:rPr>
                <w:b/>
                <w:bCs/>
              </w:rPr>
            </w:pPr>
            <w:r>
              <w:rPr>
                <w:b/>
                <w:bCs/>
              </w:rPr>
              <w:t>Nurses’ Notes</w:t>
            </w:r>
          </w:p>
          <w:p w14:paraId="38B28798" w14:textId="77777777" w:rsidR="004111E0" w:rsidRPr="005C6695" w:rsidRDefault="004111E0" w:rsidP="00CE11C7">
            <w:pPr>
              <w:rPr>
                <w:b/>
                <w:bCs/>
              </w:rPr>
            </w:pPr>
          </w:p>
        </w:tc>
      </w:tr>
      <w:tr w:rsidR="004111E0" w14:paraId="522ADE20" w14:textId="77777777" w:rsidTr="00CE11C7">
        <w:tc>
          <w:tcPr>
            <w:tcW w:w="9350" w:type="dxa"/>
            <w:gridSpan w:val="4"/>
          </w:tcPr>
          <w:p w14:paraId="696806CD" w14:textId="3AC916E1" w:rsidR="004111E0" w:rsidRPr="00DC6889" w:rsidRDefault="004111E0" w:rsidP="00CE11C7">
            <w:r w:rsidRPr="00DC6889">
              <w:t>0345: The client is admitted to the emergency department with epigastric pain, nausea and vomiting. Client reports pain 6/10 started 2 hours after eating last night and he vomited 3 times before coming to the emergency department. Reports increased episodes of epigastric pain, intermittent chest pain, and chronic cough over the last several months.</w:t>
            </w:r>
            <w:r w:rsidRPr="00DC6889">
              <w:rPr>
                <w:rFonts w:cstheme="minorHAnsi"/>
              </w:rPr>
              <w:t xml:space="preserve"> The pain is keeping him awake at night.  </w:t>
            </w:r>
            <w:r w:rsidRPr="00DC6889">
              <w:t>Client denies diarrhea, current chest pain, or shortness of breath. VS T 37.1 (98.9F), P 90, RR 18, B/P 130/86, Pulse oximeter 97% on RA</w:t>
            </w:r>
          </w:p>
          <w:p w14:paraId="4867D388" w14:textId="3AA463FB" w:rsidR="004111E0" w:rsidRPr="00DC6889" w:rsidRDefault="00783121" w:rsidP="00783121">
            <w:r w:rsidRPr="00DC6889">
              <w:t xml:space="preserve">0415: </w:t>
            </w:r>
            <w:r w:rsidR="00A51308" w:rsidRPr="00DC6889">
              <w:t>I</w:t>
            </w:r>
            <w:r w:rsidRPr="00DC6889">
              <w:t>ntravenous line placed with 0.9% sodium chloride started at 100mL/hr</w:t>
            </w:r>
            <w:r w:rsidR="00D77EAE" w:rsidRPr="00DC6889">
              <w:t>. A</w:t>
            </w:r>
            <w:r w:rsidRPr="00DC6889">
              <w:t>ministered</w:t>
            </w:r>
            <w:r w:rsidR="00DC6889" w:rsidRPr="00DC6889">
              <w:t xml:space="preserve"> m</w:t>
            </w:r>
            <w:r w:rsidRPr="00DC6889">
              <w:t xml:space="preserve">orphine 2 mg and </w:t>
            </w:r>
            <w:r w:rsidR="00DA203F" w:rsidRPr="00DC6889">
              <w:t>o</w:t>
            </w:r>
            <w:r w:rsidRPr="00DC6889">
              <w:t>ndansetron 4</w:t>
            </w:r>
            <w:r w:rsidR="00DA203F" w:rsidRPr="00DC6889">
              <w:t xml:space="preserve"> </w:t>
            </w:r>
            <w:r w:rsidRPr="00DC6889">
              <w:t>mg IV. Labs drawn</w:t>
            </w:r>
            <w:r w:rsidR="001B7058" w:rsidRPr="00DC6889">
              <w:t>.</w:t>
            </w:r>
            <w:r w:rsidR="004111E0" w:rsidRPr="00DC6889">
              <w:t xml:space="preserve"> </w:t>
            </w:r>
          </w:p>
        </w:tc>
      </w:tr>
      <w:tr w:rsidR="004111E0" w:rsidRPr="00D75108" w14:paraId="5968F35A" w14:textId="77777777" w:rsidTr="00CE11C7">
        <w:trPr>
          <w:gridAfter w:val="2"/>
          <w:wAfter w:w="6708" w:type="dxa"/>
        </w:trPr>
        <w:tc>
          <w:tcPr>
            <w:tcW w:w="2642" w:type="dxa"/>
            <w:gridSpan w:val="2"/>
            <w:shd w:val="clear" w:color="auto" w:fill="FFC000"/>
          </w:tcPr>
          <w:p w14:paraId="519843AC" w14:textId="77777777" w:rsidR="004111E0" w:rsidRPr="00D75108" w:rsidRDefault="004111E0" w:rsidP="00CE11C7">
            <w:pPr>
              <w:ind w:left="360"/>
              <w:rPr>
                <w:b/>
                <w:bCs/>
              </w:rPr>
            </w:pPr>
            <w:r>
              <w:rPr>
                <w:b/>
                <w:bCs/>
              </w:rPr>
              <w:t>Progress Notes</w:t>
            </w:r>
          </w:p>
        </w:tc>
      </w:tr>
      <w:tr w:rsidR="004111E0" w14:paraId="593017D6" w14:textId="77777777" w:rsidTr="00CE11C7">
        <w:tc>
          <w:tcPr>
            <w:tcW w:w="9350" w:type="dxa"/>
            <w:gridSpan w:val="4"/>
          </w:tcPr>
          <w:p w14:paraId="2A4CA3AE" w14:textId="77777777" w:rsidR="004111E0" w:rsidRDefault="004111E0" w:rsidP="00CE11C7">
            <w:pPr>
              <w:ind w:left="360"/>
            </w:pPr>
            <w:r>
              <w:t>Working diagnosis probable gastroesophageal reflux</w:t>
            </w:r>
          </w:p>
        </w:tc>
      </w:tr>
      <w:tr w:rsidR="000037EB" w14:paraId="5DD50E37" w14:textId="77777777" w:rsidTr="004F48D8">
        <w:trPr>
          <w:gridAfter w:val="2"/>
          <w:wAfter w:w="6708" w:type="dxa"/>
        </w:trPr>
        <w:tc>
          <w:tcPr>
            <w:tcW w:w="2642" w:type="dxa"/>
            <w:gridSpan w:val="2"/>
            <w:shd w:val="clear" w:color="auto" w:fill="FFC000"/>
          </w:tcPr>
          <w:p w14:paraId="1F319444" w14:textId="77777777" w:rsidR="000037EB" w:rsidRPr="008D4916" w:rsidRDefault="000037EB" w:rsidP="004F48D8">
            <w:pPr>
              <w:ind w:left="360"/>
              <w:rPr>
                <w:b/>
                <w:bCs/>
              </w:rPr>
            </w:pPr>
            <w:r w:rsidRPr="008D4916">
              <w:rPr>
                <w:b/>
                <w:bCs/>
              </w:rPr>
              <w:t>Orders</w:t>
            </w:r>
          </w:p>
          <w:p w14:paraId="4C11B18B" w14:textId="77777777" w:rsidR="000037EB" w:rsidRDefault="000037EB" w:rsidP="004F48D8">
            <w:pPr>
              <w:ind w:left="360"/>
            </w:pPr>
          </w:p>
        </w:tc>
      </w:tr>
      <w:tr w:rsidR="000037EB" w14:paraId="27FEA2E7" w14:textId="77777777" w:rsidTr="004F48D8">
        <w:tc>
          <w:tcPr>
            <w:tcW w:w="9350" w:type="dxa"/>
            <w:gridSpan w:val="4"/>
          </w:tcPr>
          <w:p w14:paraId="518F4353" w14:textId="77777777" w:rsidR="000037EB" w:rsidRDefault="000037EB" w:rsidP="004F48D8">
            <w:pPr>
              <w:ind w:left="360"/>
            </w:pPr>
            <w:r>
              <w:t>1. Start 0.9% Sodium chloride at 100ml/hr</w:t>
            </w:r>
          </w:p>
          <w:p w14:paraId="00169DD9" w14:textId="77777777" w:rsidR="000037EB" w:rsidRDefault="000037EB" w:rsidP="004F48D8">
            <w:pPr>
              <w:ind w:left="360"/>
            </w:pPr>
            <w:r>
              <w:t>2. Administer 2 mg morphine IV stat</w:t>
            </w:r>
          </w:p>
          <w:p w14:paraId="7EB24760" w14:textId="541D03EE" w:rsidR="000037EB" w:rsidRDefault="000037EB" w:rsidP="004F48D8">
            <w:pPr>
              <w:ind w:left="360"/>
            </w:pPr>
            <w:r>
              <w:t xml:space="preserve">3. Administer 4 mg </w:t>
            </w:r>
            <w:r w:rsidR="00783121">
              <w:t>o</w:t>
            </w:r>
            <w:r w:rsidR="00EC3D3C">
              <w:t>ndansetron</w:t>
            </w:r>
            <w:r>
              <w:t xml:space="preserve"> IV stat</w:t>
            </w:r>
          </w:p>
          <w:p w14:paraId="18691AE6" w14:textId="77777777" w:rsidR="000037EB" w:rsidRDefault="000037EB" w:rsidP="004F48D8">
            <w:pPr>
              <w:ind w:left="360"/>
            </w:pPr>
            <w:r>
              <w:t>4. Complete blood panel test for sodium and potassium</w:t>
            </w:r>
          </w:p>
          <w:p w14:paraId="650AE59A" w14:textId="15FC63D3" w:rsidR="000037EB" w:rsidRDefault="000037EB" w:rsidP="004F48D8">
            <w:pPr>
              <w:ind w:left="360"/>
            </w:pPr>
            <w:r>
              <w:t xml:space="preserve">5. Educate client about </w:t>
            </w:r>
            <w:r w:rsidR="00A4670F">
              <w:t>lifestyle modifications</w:t>
            </w:r>
          </w:p>
          <w:p w14:paraId="1339B5C3" w14:textId="1BB6BB34" w:rsidR="004111E0" w:rsidRDefault="004111E0" w:rsidP="004F48D8">
            <w:pPr>
              <w:ind w:left="360"/>
            </w:pPr>
            <w:r>
              <w:t xml:space="preserve">6. Schedule follow-up with </w:t>
            </w:r>
            <w:r w:rsidR="00783121">
              <w:t>gastroenterologist</w:t>
            </w:r>
          </w:p>
        </w:tc>
      </w:tr>
      <w:tr w:rsidR="000037EB" w14:paraId="70E15A25" w14:textId="77777777" w:rsidTr="004F48D8">
        <w:trPr>
          <w:gridAfter w:val="2"/>
          <w:wAfter w:w="6708" w:type="dxa"/>
        </w:trPr>
        <w:tc>
          <w:tcPr>
            <w:tcW w:w="2642" w:type="dxa"/>
            <w:gridSpan w:val="2"/>
            <w:shd w:val="clear" w:color="auto" w:fill="FFC000"/>
          </w:tcPr>
          <w:p w14:paraId="6EBC4012" w14:textId="77777777" w:rsidR="000037EB" w:rsidRDefault="000037EB" w:rsidP="004F48D8">
            <w:pPr>
              <w:rPr>
                <w:b/>
                <w:bCs/>
              </w:rPr>
            </w:pPr>
            <w:r w:rsidRPr="00F765F3">
              <w:rPr>
                <w:b/>
                <w:bCs/>
              </w:rPr>
              <w:t>Laboratory</w:t>
            </w:r>
            <w:r>
              <w:rPr>
                <w:b/>
                <w:bCs/>
              </w:rPr>
              <w:t xml:space="preserve"> Report</w:t>
            </w:r>
          </w:p>
          <w:p w14:paraId="46F2EFAB" w14:textId="77777777" w:rsidR="000037EB" w:rsidRDefault="000037EB" w:rsidP="004F48D8"/>
        </w:tc>
      </w:tr>
      <w:tr w:rsidR="000037EB" w14:paraId="031C0243" w14:textId="77777777" w:rsidTr="004F48D8">
        <w:tc>
          <w:tcPr>
            <w:tcW w:w="2196" w:type="dxa"/>
            <w:shd w:val="clear" w:color="auto" w:fill="auto"/>
          </w:tcPr>
          <w:p w14:paraId="104C3448" w14:textId="77777777" w:rsidR="000037EB" w:rsidRDefault="000037EB" w:rsidP="004F48D8">
            <w:pPr>
              <w:ind w:left="360"/>
            </w:pPr>
            <w:r>
              <w:t>Lab</w:t>
            </w:r>
          </w:p>
        </w:tc>
        <w:tc>
          <w:tcPr>
            <w:tcW w:w="3222" w:type="dxa"/>
            <w:gridSpan w:val="2"/>
            <w:shd w:val="clear" w:color="auto" w:fill="auto"/>
          </w:tcPr>
          <w:p w14:paraId="567E64EE" w14:textId="77777777" w:rsidR="000037EB" w:rsidRDefault="000037EB" w:rsidP="004F48D8">
            <w:pPr>
              <w:ind w:left="360"/>
            </w:pPr>
            <w:r>
              <w:t>Results</w:t>
            </w:r>
          </w:p>
        </w:tc>
        <w:tc>
          <w:tcPr>
            <w:tcW w:w="3932" w:type="dxa"/>
            <w:shd w:val="clear" w:color="auto" w:fill="auto"/>
          </w:tcPr>
          <w:p w14:paraId="49F2CFD5" w14:textId="77777777" w:rsidR="000037EB" w:rsidRDefault="000037EB" w:rsidP="004F48D8">
            <w:pPr>
              <w:ind w:left="360"/>
            </w:pPr>
            <w:r>
              <w:t xml:space="preserve">Reference range </w:t>
            </w:r>
          </w:p>
        </w:tc>
      </w:tr>
      <w:tr w:rsidR="000037EB" w14:paraId="49ABB03C" w14:textId="77777777" w:rsidTr="004F48D8">
        <w:tc>
          <w:tcPr>
            <w:tcW w:w="2196" w:type="dxa"/>
            <w:shd w:val="clear" w:color="auto" w:fill="auto"/>
          </w:tcPr>
          <w:p w14:paraId="648F7CAF" w14:textId="77777777" w:rsidR="000037EB" w:rsidRPr="00A9334A" w:rsidRDefault="000037EB" w:rsidP="004F48D8">
            <w:pPr>
              <w:ind w:left="360"/>
              <w:rPr>
                <w:rFonts w:cstheme="minorHAnsi"/>
              </w:rPr>
            </w:pPr>
            <w:r w:rsidRPr="00A9334A">
              <w:rPr>
                <w:rFonts w:cstheme="minorHAnsi"/>
              </w:rPr>
              <w:t>Potassium(serum)</w:t>
            </w:r>
          </w:p>
        </w:tc>
        <w:tc>
          <w:tcPr>
            <w:tcW w:w="3222" w:type="dxa"/>
            <w:gridSpan w:val="2"/>
            <w:shd w:val="clear" w:color="auto" w:fill="auto"/>
          </w:tcPr>
          <w:p w14:paraId="6FAF3631" w14:textId="77777777" w:rsidR="000037EB" w:rsidRDefault="000037EB" w:rsidP="004F48D8">
            <w:pPr>
              <w:ind w:left="360"/>
            </w:pPr>
            <w:r>
              <w:t>3.0 mEq/L</w:t>
            </w:r>
          </w:p>
        </w:tc>
        <w:tc>
          <w:tcPr>
            <w:tcW w:w="3932" w:type="dxa"/>
            <w:shd w:val="clear" w:color="auto" w:fill="auto"/>
          </w:tcPr>
          <w:p w14:paraId="2FBEE6DE" w14:textId="4107D25B" w:rsidR="000037EB" w:rsidRDefault="00A51308" w:rsidP="004F48D8">
            <w:r>
              <w:rPr>
                <w:rFonts w:cstheme="minorHAnsi"/>
                <w:color w:val="000000"/>
                <w:shd w:val="clear" w:color="auto" w:fill="FFFFFF"/>
              </w:rPr>
              <w:t xml:space="preserve">        </w:t>
            </w:r>
            <w:r w:rsidR="000037EB" w:rsidRPr="00A9334A">
              <w:rPr>
                <w:rFonts w:cstheme="minorHAnsi"/>
                <w:color w:val="000000"/>
                <w:shd w:val="clear" w:color="auto" w:fill="FFFFFF"/>
              </w:rPr>
              <w:t>3.5 to 5 mEq/L</w:t>
            </w:r>
          </w:p>
        </w:tc>
      </w:tr>
      <w:tr w:rsidR="000037EB" w14:paraId="296C7C33" w14:textId="77777777" w:rsidTr="004F48D8">
        <w:tc>
          <w:tcPr>
            <w:tcW w:w="2196" w:type="dxa"/>
            <w:shd w:val="clear" w:color="auto" w:fill="auto"/>
          </w:tcPr>
          <w:p w14:paraId="5A94C29D" w14:textId="77777777" w:rsidR="000037EB" w:rsidRPr="00A9334A" w:rsidRDefault="000037EB" w:rsidP="004F48D8">
            <w:pPr>
              <w:ind w:left="360"/>
              <w:rPr>
                <w:rFonts w:cstheme="minorHAnsi"/>
              </w:rPr>
            </w:pPr>
            <w:r w:rsidRPr="00A9334A">
              <w:rPr>
                <w:rFonts w:cstheme="minorHAnsi"/>
              </w:rPr>
              <w:t>Sodium (</w:t>
            </w:r>
            <w:r>
              <w:rPr>
                <w:rFonts w:cstheme="minorHAnsi"/>
              </w:rPr>
              <w:t>s</w:t>
            </w:r>
            <w:r w:rsidRPr="00A9334A">
              <w:rPr>
                <w:rFonts w:cstheme="minorHAnsi"/>
              </w:rPr>
              <w:t>erum)</w:t>
            </w:r>
          </w:p>
        </w:tc>
        <w:tc>
          <w:tcPr>
            <w:tcW w:w="3222" w:type="dxa"/>
            <w:gridSpan w:val="2"/>
            <w:shd w:val="clear" w:color="auto" w:fill="auto"/>
          </w:tcPr>
          <w:p w14:paraId="17FAF28E" w14:textId="77777777" w:rsidR="000037EB" w:rsidRDefault="000037EB" w:rsidP="004F48D8">
            <w:pPr>
              <w:ind w:left="360"/>
            </w:pPr>
            <w:r>
              <w:t>133 mEq/L</w:t>
            </w:r>
          </w:p>
        </w:tc>
        <w:tc>
          <w:tcPr>
            <w:tcW w:w="3932" w:type="dxa"/>
            <w:shd w:val="clear" w:color="auto" w:fill="auto"/>
          </w:tcPr>
          <w:p w14:paraId="1137EC2F" w14:textId="32F798EF" w:rsidR="000037EB" w:rsidRDefault="000037EB" w:rsidP="00783121">
            <w:pPr>
              <w:pStyle w:val="ListParagraph"/>
              <w:numPr>
                <w:ilvl w:val="0"/>
                <w:numId w:val="21"/>
              </w:numPr>
            </w:pPr>
            <w:r w:rsidRPr="00783121">
              <w:rPr>
                <w:rFonts w:eastAsia="Times New Roman" w:cstheme="minorHAnsi"/>
                <w:color w:val="000000"/>
              </w:rPr>
              <w:t xml:space="preserve"> 145 mEq/L</w:t>
            </w:r>
          </w:p>
        </w:tc>
      </w:tr>
    </w:tbl>
    <w:p w14:paraId="4F8AB38B" w14:textId="77777777" w:rsidR="006F52A3" w:rsidRPr="006F52A3" w:rsidRDefault="006F52A3" w:rsidP="006F52A3">
      <w:pPr>
        <w:pStyle w:val="ListParagraph"/>
        <w:rPr>
          <w:i/>
          <w:iCs/>
        </w:rPr>
      </w:pPr>
    </w:p>
    <w:p w14:paraId="52C66E35" w14:textId="059DB163" w:rsidR="00783121" w:rsidRPr="00783121" w:rsidRDefault="00783121" w:rsidP="00783121">
      <w:pPr>
        <w:ind w:left="360"/>
      </w:pPr>
      <w:r w:rsidRPr="00783121">
        <w:t xml:space="preserve">The </w:t>
      </w:r>
      <w:r>
        <w:t>nurse receives orders</w:t>
      </w:r>
      <w:r w:rsidR="00A4670F">
        <w:t>.</w:t>
      </w:r>
      <w:r>
        <w:t xml:space="preserve"> </w:t>
      </w:r>
    </w:p>
    <w:p w14:paraId="38DDEC5D" w14:textId="3C1CCCD8" w:rsidR="006F52A3" w:rsidRPr="006A7CC9" w:rsidRDefault="006A7CC9" w:rsidP="00C73792">
      <w:pPr>
        <w:pStyle w:val="ListParagraph"/>
        <w:numPr>
          <w:ilvl w:val="0"/>
          <w:numId w:val="1"/>
        </w:numPr>
        <w:rPr>
          <w:i/>
          <w:iCs/>
        </w:rPr>
      </w:pPr>
      <w:r>
        <w:t xml:space="preserve">What </w:t>
      </w:r>
      <w:r w:rsidR="00C90DBD">
        <w:t xml:space="preserve">modifications </w:t>
      </w:r>
      <w:r w:rsidR="0050245F">
        <w:t xml:space="preserve">the nurse will include </w:t>
      </w:r>
      <w:r w:rsidR="00C90DBD">
        <w:t>in</w:t>
      </w:r>
      <w:r w:rsidR="0050245F">
        <w:t xml:space="preserve"> the teaching plan.</w:t>
      </w:r>
      <w:r w:rsidR="005B6131">
        <w:t xml:space="preserve"> Select all that apply</w:t>
      </w:r>
    </w:p>
    <w:p w14:paraId="2A654CF3" w14:textId="77777777" w:rsidR="00B37D4F" w:rsidRDefault="00B37D4F" w:rsidP="006A6CA9">
      <w:pPr>
        <w:pStyle w:val="ListParagraph"/>
        <w:numPr>
          <w:ilvl w:val="0"/>
          <w:numId w:val="26"/>
        </w:numPr>
      </w:pPr>
      <w:r>
        <w:t>Avoid eating large meals*</w:t>
      </w:r>
    </w:p>
    <w:p w14:paraId="0B45CA04" w14:textId="77777777" w:rsidR="00B37D4F" w:rsidRDefault="00B37D4F" w:rsidP="006A6CA9">
      <w:pPr>
        <w:pStyle w:val="ListParagraph"/>
        <w:numPr>
          <w:ilvl w:val="0"/>
          <w:numId w:val="26"/>
        </w:numPr>
      </w:pPr>
      <w:r>
        <w:t>Avoid eating late night*</w:t>
      </w:r>
    </w:p>
    <w:p w14:paraId="0F63B6BA" w14:textId="77777777" w:rsidR="00B37D4F" w:rsidRDefault="00B37D4F" w:rsidP="006A6CA9">
      <w:pPr>
        <w:pStyle w:val="ListParagraph"/>
        <w:numPr>
          <w:ilvl w:val="0"/>
          <w:numId w:val="26"/>
        </w:numPr>
      </w:pPr>
      <w:r>
        <w:t>Take aspirin for intermittent pain</w:t>
      </w:r>
    </w:p>
    <w:p w14:paraId="7F65A4AE" w14:textId="77777777" w:rsidR="00B37D4F" w:rsidRDefault="00B37D4F" w:rsidP="006A6CA9">
      <w:pPr>
        <w:pStyle w:val="ListParagraph"/>
        <w:numPr>
          <w:ilvl w:val="0"/>
          <w:numId w:val="26"/>
        </w:numPr>
      </w:pPr>
      <w:r>
        <w:t>Eat a low-fat diet*</w:t>
      </w:r>
    </w:p>
    <w:p w14:paraId="796BA05E" w14:textId="77777777" w:rsidR="00B37D4F" w:rsidRDefault="00B37D4F" w:rsidP="006A6CA9">
      <w:pPr>
        <w:pStyle w:val="ListParagraph"/>
        <w:numPr>
          <w:ilvl w:val="0"/>
          <w:numId w:val="26"/>
        </w:numPr>
      </w:pPr>
      <w:r>
        <w:t>Limit caffeinated beverages*</w:t>
      </w:r>
    </w:p>
    <w:p w14:paraId="30F42B6A" w14:textId="77777777" w:rsidR="00B37D4F" w:rsidRDefault="00B37D4F" w:rsidP="006A6CA9">
      <w:pPr>
        <w:pStyle w:val="ListParagraph"/>
        <w:numPr>
          <w:ilvl w:val="0"/>
          <w:numId w:val="26"/>
        </w:numPr>
      </w:pPr>
      <w:r>
        <w:t>Drink carbonated beverages for nausea</w:t>
      </w:r>
    </w:p>
    <w:p w14:paraId="22323F53" w14:textId="77777777" w:rsidR="00B37D4F" w:rsidRDefault="00B37D4F" w:rsidP="006A6CA9">
      <w:pPr>
        <w:pStyle w:val="ListParagraph"/>
        <w:numPr>
          <w:ilvl w:val="0"/>
          <w:numId w:val="26"/>
        </w:numPr>
      </w:pPr>
      <w:r>
        <w:t>Sleep on your right side</w:t>
      </w:r>
    </w:p>
    <w:p w14:paraId="7CB4275E" w14:textId="77777777" w:rsidR="00B37D4F" w:rsidRDefault="00B37D4F" w:rsidP="006A6CA9">
      <w:pPr>
        <w:pStyle w:val="ListParagraph"/>
        <w:numPr>
          <w:ilvl w:val="0"/>
          <w:numId w:val="26"/>
        </w:numPr>
      </w:pPr>
      <w:r>
        <w:t xml:space="preserve">Maintain a healthy weight* </w:t>
      </w:r>
    </w:p>
    <w:p w14:paraId="7F1F5A1B" w14:textId="4E1AC47A" w:rsidR="00B37D4F" w:rsidRDefault="00B37D4F" w:rsidP="00FE4D09">
      <w:r w:rsidRPr="00634A66">
        <w:rPr>
          <w:b/>
          <w:bCs/>
        </w:rPr>
        <w:t>Scoring Rule: +/-</w:t>
      </w:r>
    </w:p>
    <w:p w14:paraId="265747A6" w14:textId="73F06332" w:rsidR="00B37D4F" w:rsidRDefault="00B37D4F" w:rsidP="00FE4D09">
      <w:r w:rsidRPr="00B37D4F">
        <w:rPr>
          <w:b/>
          <w:bCs/>
        </w:rPr>
        <w:t>Rationale:</w:t>
      </w:r>
      <w:r>
        <w:t xml:space="preserve"> The client should be educated about the foods that should be avoided that triggers the esophageal reflux. These typically include fatty foods, caffeinated  beverages, and carbonated beverages. Aspirin is contraindicated for clients with gastroesophageal reflux disease because it irritates </w:t>
      </w:r>
      <w:r>
        <w:lastRenderedPageBreak/>
        <w:t>the inner lining of esophagus tissues. Clients should eat small meals to decrease lower esophageal pressure and avoid eating close to bedtime. Maintaining a healthy weight is and sleeping  with the head of the bed elevated is recommended.</w:t>
      </w:r>
    </w:p>
    <w:p w14:paraId="681A5E10" w14:textId="5697710A" w:rsidR="00B37D4F" w:rsidRDefault="00B37D4F">
      <w:r>
        <w:br w:type="page"/>
      </w:r>
    </w:p>
    <w:p w14:paraId="61F181A3" w14:textId="72C4A26F" w:rsidR="00136C2C" w:rsidRPr="00735B6F" w:rsidRDefault="008C1E85" w:rsidP="00136C2C">
      <w:pPr>
        <w:rPr>
          <w:b/>
          <w:bCs/>
          <w:u w:val="single"/>
        </w:rPr>
      </w:pPr>
      <w:r>
        <w:rPr>
          <w:b/>
          <w:bCs/>
          <w:u w:val="single"/>
        </w:rPr>
        <w:lastRenderedPageBreak/>
        <w:t>C</w:t>
      </w:r>
      <w:r w:rsidR="00136C2C">
        <w:rPr>
          <w:b/>
          <w:bCs/>
          <w:u w:val="single"/>
        </w:rPr>
        <w:t xml:space="preserve">ase </w:t>
      </w:r>
      <w:r w:rsidR="00C30E99">
        <w:rPr>
          <w:b/>
          <w:bCs/>
          <w:u w:val="single"/>
        </w:rPr>
        <w:t>S</w:t>
      </w:r>
      <w:r w:rsidR="00136C2C">
        <w:rPr>
          <w:b/>
          <w:bCs/>
          <w:u w:val="single"/>
        </w:rPr>
        <w:t xml:space="preserve">tudy </w:t>
      </w:r>
      <w:r w:rsidR="00136C2C" w:rsidRPr="00735B6F">
        <w:rPr>
          <w:b/>
          <w:bCs/>
          <w:u w:val="single"/>
        </w:rPr>
        <w:t xml:space="preserve">Question 6 of 6 </w:t>
      </w:r>
    </w:p>
    <w:p w14:paraId="7C158D21" w14:textId="77777777" w:rsidR="00A943E2" w:rsidRDefault="00A943E2" w:rsidP="00A943E2">
      <w:r>
        <w:t xml:space="preserve">The nurse cares for 47-year-old client with nausea and vomiting in emergency department. </w:t>
      </w:r>
    </w:p>
    <w:tbl>
      <w:tblPr>
        <w:tblStyle w:val="TableGrid"/>
        <w:tblW w:w="0" w:type="auto"/>
        <w:tblLook w:val="04A0" w:firstRow="1" w:lastRow="0" w:firstColumn="1" w:lastColumn="0" w:noHBand="0" w:noVBand="1"/>
      </w:tblPr>
      <w:tblGrid>
        <w:gridCol w:w="2196"/>
        <w:gridCol w:w="446"/>
        <w:gridCol w:w="2776"/>
        <w:gridCol w:w="3932"/>
      </w:tblGrid>
      <w:tr w:rsidR="00A943E2" w:rsidRPr="005C6695" w14:paraId="61FACDA8" w14:textId="77777777" w:rsidTr="00CE11C7">
        <w:trPr>
          <w:gridAfter w:val="2"/>
          <w:wAfter w:w="6708" w:type="dxa"/>
        </w:trPr>
        <w:tc>
          <w:tcPr>
            <w:tcW w:w="2642" w:type="dxa"/>
            <w:gridSpan w:val="2"/>
            <w:shd w:val="clear" w:color="auto" w:fill="FFC000"/>
          </w:tcPr>
          <w:p w14:paraId="61D4347B" w14:textId="77777777" w:rsidR="00A943E2" w:rsidRDefault="00A943E2" w:rsidP="00CE11C7">
            <w:pPr>
              <w:rPr>
                <w:b/>
                <w:bCs/>
              </w:rPr>
            </w:pPr>
            <w:r>
              <w:rPr>
                <w:b/>
                <w:bCs/>
              </w:rPr>
              <w:t>Nurses’ Notes</w:t>
            </w:r>
          </w:p>
          <w:p w14:paraId="24EE3883" w14:textId="77777777" w:rsidR="00A943E2" w:rsidRPr="005C6695" w:rsidRDefault="00A943E2" w:rsidP="00CE11C7">
            <w:pPr>
              <w:rPr>
                <w:b/>
                <w:bCs/>
              </w:rPr>
            </w:pPr>
          </w:p>
        </w:tc>
      </w:tr>
      <w:tr w:rsidR="00A943E2" w14:paraId="22F72D23" w14:textId="77777777" w:rsidTr="00CE11C7">
        <w:tc>
          <w:tcPr>
            <w:tcW w:w="9350" w:type="dxa"/>
            <w:gridSpan w:val="4"/>
          </w:tcPr>
          <w:p w14:paraId="6DB09E97" w14:textId="20B14195" w:rsidR="00A943E2" w:rsidRDefault="00A943E2" w:rsidP="00CE11C7">
            <w:r>
              <w:t xml:space="preserve">0345: The client is admitted to the emergency department with </w:t>
            </w:r>
            <w:r w:rsidRPr="00A065ED">
              <w:t>epigastric pain, nausea and vomiting</w:t>
            </w:r>
            <w:r>
              <w:t>. Client reports pain 6/10 started 2 hours after eating last night and he vomited 3 times before coming to the emergency department. Reports increased episodes of epigastric pain, intermittent chest pain, and chronic cough over the last several months.</w:t>
            </w:r>
            <w:r w:rsidRPr="00CC211F">
              <w:rPr>
                <w:rFonts w:cstheme="minorHAnsi"/>
              </w:rPr>
              <w:t xml:space="preserve"> The pain is keeping him awake at night. </w:t>
            </w:r>
            <w:r>
              <w:t>Client denies diarrhea, current chest pain, or shortness of breath. VS T 37.1 (98.9F), P 90, RR 18, B/P 130/86, Pulse oximeter 97% on RA</w:t>
            </w:r>
          </w:p>
          <w:p w14:paraId="39EDB15A" w14:textId="0BBA4815" w:rsidR="00A943E2" w:rsidRPr="002354BA" w:rsidRDefault="00A943E2" w:rsidP="00CE11C7">
            <w:r>
              <w:t>0415</w:t>
            </w:r>
            <w:r w:rsidRPr="002354BA">
              <w:t xml:space="preserve">: </w:t>
            </w:r>
            <w:r w:rsidR="007F6F04" w:rsidRPr="002354BA">
              <w:t>I</w:t>
            </w:r>
            <w:r w:rsidRPr="002354BA">
              <w:t xml:space="preserve">ntravenous line placed with 0.9% sodium chloride started at 100mL/hr. </w:t>
            </w:r>
            <w:r w:rsidR="002354BA">
              <w:t>A</w:t>
            </w:r>
            <w:r w:rsidRPr="002354BA">
              <w:t>dministered</w:t>
            </w:r>
            <w:r w:rsidR="00926082">
              <w:t xml:space="preserve"> mo</w:t>
            </w:r>
            <w:r w:rsidRPr="002354BA">
              <w:t xml:space="preserve">rphine </w:t>
            </w:r>
            <w:r w:rsidR="002354BA">
              <w:t>mor</w:t>
            </w:r>
            <w:r w:rsidR="00926082">
              <w:t xml:space="preserve">phine </w:t>
            </w:r>
            <w:r w:rsidRPr="002354BA">
              <w:t>2 mg</w:t>
            </w:r>
            <w:r w:rsidR="00926082">
              <w:t xml:space="preserve"> </w:t>
            </w:r>
            <w:r w:rsidRPr="002354BA">
              <w:t xml:space="preserve">and </w:t>
            </w:r>
            <w:r w:rsidR="007F6F04" w:rsidRPr="002354BA">
              <w:t>o</w:t>
            </w:r>
            <w:r w:rsidRPr="002354BA">
              <w:t>ndansetron 4</w:t>
            </w:r>
            <w:r w:rsidR="007F6F04" w:rsidRPr="002354BA">
              <w:t xml:space="preserve"> </w:t>
            </w:r>
            <w:r w:rsidRPr="002354BA">
              <w:t>m IV. Labs drawn</w:t>
            </w:r>
            <w:r w:rsidR="006A6CA9" w:rsidRPr="002354BA">
              <w:t>.</w:t>
            </w:r>
            <w:r w:rsidRPr="002354BA">
              <w:t xml:space="preserve"> </w:t>
            </w:r>
          </w:p>
          <w:p w14:paraId="2BC0EAA9" w14:textId="47D3AD65" w:rsidR="00A943E2" w:rsidRDefault="00A943E2" w:rsidP="00A943E2">
            <w:r w:rsidRPr="002354BA">
              <w:t xml:space="preserve">0445: </w:t>
            </w:r>
            <w:r w:rsidR="007F6F04" w:rsidRPr="002354BA">
              <w:t>C</w:t>
            </w:r>
            <w:r w:rsidRPr="002354BA">
              <w:t>lient verbalizes pain 1/10. No nausea and vomiting. Taught client about the diet, positioning after eating, and weight management.</w:t>
            </w:r>
          </w:p>
        </w:tc>
      </w:tr>
      <w:tr w:rsidR="00A943E2" w:rsidRPr="00D75108" w14:paraId="21D85A0C" w14:textId="77777777" w:rsidTr="00CE11C7">
        <w:trPr>
          <w:gridAfter w:val="2"/>
          <w:wAfter w:w="6708" w:type="dxa"/>
        </w:trPr>
        <w:tc>
          <w:tcPr>
            <w:tcW w:w="2642" w:type="dxa"/>
            <w:gridSpan w:val="2"/>
            <w:shd w:val="clear" w:color="auto" w:fill="FFC000"/>
          </w:tcPr>
          <w:p w14:paraId="7F8B6616" w14:textId="77777777" w:rsidR="00A943E2" w:rsidRPr="00D75108" w:rsidRDefault="00A943E2" w:rsidP="00CE11C7">
            <w:pPr>
              <w:ind w:left="360"/>
              <w:rPr>
                <w:b/>
                <w:bCs/>
              </w:rPr>
            </w:pPr>
            <w:r>
              <w:rPr>
                <w:b/>
                <w:bCs/>
              </w:rPr>
              <w:t>Progress Notes</w:t>
            </w:r>
          </w:p>
        </w:tc>
      </w:tr>
      <w:tr w:rsidR="00A943E2" w14:paraId="0C0E5439" w14:textId="77777777" w:rsidTr="00CE11C7">
        <w:tc>
          <w:tcPr>
            <w:tcW w:w="9350" w:type="dxa"/>
            <w:gridSpan w:val="4"/>
          </w:tcPr>
          <w:p w14:paraId="0403422C" w14:textId="77777777" w:rsidR="00A943E2" w:rsidRDefault="00A943E2" w:rsidP="00CE11C7">
            <w:pPr>
              <w:ind w:left="360"/>
            </w:pPr>
            <w:r>
              <w:t>Working diagnosis probable gastroesophageal reflux</w:t>
            </w:r>
          </w:p>
        </w:tc>
      </w:tr>
      <w:tr w:rsidR="00A943E2" w14:paraId="0AB47EDA" w14:textId="77777777" w:rsidTr="00CE11C7">
        <w:trPr>
          <w:gridAfter w:val="2"/>
          <w:wAfter w:w="6708" w:type="dxa"/>
        </w:trPr>
        <w:tc>
          <w:tcPr>
            <w:tcW w:w="2642" w:type="dxa"/>
            <w:gridSpan w:val="2"/>
            <w:shd w:val="clear" w:color="auto" w:fill="FFC000"/>
          </w:tcPr>
          <w:p w14:paraId="1CC1D810" w14:textId="77777777" w:rsidR="00A943E2" w:rsidRPr="008D4916" w:rsidRDefault="00A943E2" w:rsidP="00CE11C7">
            <w:pPr>
              <w:ind w:left="360"/>
              <w:rPr>
                <w:b/>
                <w:bCs/>
              </w:rPr>
            </w:pPr>
            <w:r w:rsidRPr="008D4916">
              <w:rPr>
                <w:b/>
                <w:bCs/>
              </w:rPr>
              <w:t>Orders</w:t>
            </w:r>
          </w:p>
          <w:p w14:paraId="538AB0FB" w14:textId="77777777" w:rsidR="00A943E2" w:rsidRDefault="00A943E2" w:rsidP="00CE11C7">
            <w:pPr>
              <w:ind w:left="360"/>
            </w:pPr>
          </w:p>
        </w:tc>
      </w:tr>
      <w:tr w:rsidR="00A943E2" w14:paraId="1D004873" w14:textId="77777777" w:rsidTr="00CE11C7">
        <w:tc>
          <w:tcPr>
            <w:tcW w:w="9350" w:type="dxa"/>
            <w:gridSpan w:val="4"/>
          </w:tcPr>
          <w:p w14:paraId="497339BA" w14:textId="77777777" w:rsidR="00A943E2" w:rsidRDefault="00A943E2" w:rsidP="00CE11C7">
            <w:pPr>
              <w:ind w:left="360"/>
            </w:pPr>
            <w:r>
              <w:t>1. Start 0.9% Sodium chloride at 100ml/hr</w:t>
            </w:r>
          </w:p>
          <w:p w14:paraId="647A67D0" w14:textId="77777777" w:rsidR="00A943E2" w:rsidRDefault="00A943E2" w:rsidP="00CE11C7">
            <w:pPr>
              <w:ind w:left="360"/>
            </w:pPr>
            <w:r>
              <w:t>2. Administer 2 mg morphine IV stat</w:t>
            </w:r>
          </w:p>
          <w:p w14:paraId="46ED8F32" w14:textId="77777777" w:rsidR="00A943E2" w:rsidRDefault="00A943E2" w:rsidP="00CE11C7">
            <w:pPr>
              <w:ind w:left="360"/>
            </w:pPr>
            <w:r>
              <w:t>3. Administer 4 mg ondansetron IV stat</w:t>
            </w:r>
          </w:p>
          <w:p w14:paraId="229B5BF0" w14:textId="77777777" w:rsidR="00A943E2" w:rsidRDefault="00A943E2" w:rsidP="00CE11C7">
            <w:pPr>
              <w:ind w:left="360"/>
            </w:pPr>
            <w:r>
              <w:t>4. Complete blood panel test for sodium and potassium</w:t>
            </w:r>
          </w:p>
          <w:p w14:paraId="3D22D9CF" w14:textId="77777777" w:rsidR="00A943E2" w:rsidRDefault="00A943E2" w:rsidP="00CE11C7">
            <w:pPr>
              <w:ind w:left="360"/>
            </w:pPr>
            <w:r>
              <w:t>5. Educate client about lifestyle modifications</w:t>
            </w:r>
          </w:p>
          <w:p w14:paraId="7D0AA8F2" w14:textId="77777777" w:rsidR="00A943E2" w:rsidRDefault="00A943E2" w:rsidP="00CE11C7">
            <w:pPr>
              <w:ind w:left="360"/>
            </w:pPr>
            <w:r>
              <w:t>6. Schedule follow-up with gastroenterologist</w:t>
            </w:r>
          </w:p>
        </w:tc>
      </w:tr>
      <w:tr w:rsidR="00A943E2" w14:paraId="0251A209" w14:textId="77777777" w:rsidTr="00CE11C7">
        <w:trPr>
          <w:gridAfter w:val="2"/>
          <w:wAfter w:w="6708" w:type="dxa"/>
        </w:trPr>
        <w:tc>
          <w:tcPr>
            <w:tcW w:w="2642" w:type="dxa"/>
            <w:gridSpan w:val="2"/>
            <w:shd w:val="clear" w:color="auto" w:fill="FFC000"/>
          </w:tcPr>
          <w:p w14:paraId="2EE8130F" w14:textId="77777777" w:rsidR="00A943E2" w:rsidRDefault="00A943E2" w:rsidP="00CE11C7">
            <w:pPr>
              <w:rPr>
                <w:b/>
                <w:bCs/>
              </w:rPr>
            </w:pPr>
            <w:r w:rsidRPr="00F765F3">
              <w:rPr>
                <w:b/>
                <w:bCs/>
              </w:rPr>
              <w:t>Laboratory</w:t>
            </w:r>
            <w:r>
              <w:rPr>
                <w:b/>
                <w:bCs/>
              </w:rPr>
              <w:t xml:space="preserve"> Report</w:t>
            </w:r>
          </w:p>
          <w:p w14:paraId="182FF188" w14:textId="77777777" w:rsidR="00A943E2" w:rsidRDefault="00A943E2" w:rsidP="00CE11C7"/>
        </w:tc>
      </w:tr>
      <w:tr w:rsidR="00A943E2" w14:paraId="4B0F8D51" w14:textId="77777777" w:rsidTr="00CE11C7">
        <w:tc>
          <w:tcPr>
            <w:tcW w:w="2196" w:type="dxa"/>
            <w:shd w:val="clear" w:color="auto" w:fill="auto"/>
          </w:tcPr>
          <w:p w14:paraId="10C1EC85" w14:textId="77777777" w:rsidR="00A943E2" w:rsidRDefault="00A943E2" w:rsidP="00CE11C7">
            <w:pPr>
              <w:ind w:left="360"/>
            </w:pPr>
            <w:r>
              <w:t>Lab</w:t>
            </w:r>
          </w:p>
        </w:tc>
        <w:tc>
          <w:tcPr>
            <w:tcW w:w="3222" w:type="dxa"/>
            <w:gridSpan w:val="2"/>
            <w:shd w:val="clear" w:color="auto" w:fill="auto"/>
          </w:tcPr>
          <w:p w14:paraId="7A9B5519" w14:textId="77777777" w:rsidR="00A943E2" w:rsidRDefault="00A943E2" w:rsidP="00CE11C7">
            <w:pPr>
              <w:ind w:left="360"/>
            </w:pPr>
            <w:r>
              <w:t>Results</w:t>
            </w:r>
          </w:p>
        </w:tc>
        <w:tc>
          <w:tcPr>
            <w:tcW w:w="3932" w:type="dxa"/>
            <w:shd w:val="clear" w:color="auto" w:fill="auto"/>
          </w:tcPr>
          <w:p w14:paraId="341CAC6C" w14:textId="77777777" w:rsidR="00A943E2" w:rsidRDefault="00A943E2" w:rsidP="00CE11C7">
            <w:pPr>
              <w:ind w:left="360"/>
            </w:pPr>
            <w:r>
              <w:t xml:space="preserve">Reference range </w:t>
            </w:r>
          </w:p>
        </w:tc>
      </w:tr>
      <w:tr w:rsidR="00A943E2" w14:paraId="738722CC" w14:textId="77777777" w:rsidTr="00CE11C7">
        <w:tc>
          <w:tcPr>
            <w:tcW w:w="2196" w:type="dxa"/>
            <w:shd w:val="clear" w:color="auto" w:fill="auto"/>
          </w:tcPr>
          <w:p w14:paraId="2EAD2D5A" w14:textId="77777777" w:rsidR="00A943E2" w:rsidRPr="00A9334A" w:rsidRDefault="00A943E2" w:rsidP="00CE11C7">
            <w:pPr>
              <w:ind w:left="360"/>
              <w:rPr>
                <w:rFonts w:cstheme="minorHAnsi"/>
              </w:rPr>
            </w:pPr>
            <w:r w:rsidRPr="00A9334A">
              <w:rPr>
                <w:rFonts w:cstheme="minorHAnsi"/>
              </w:rPr>
              <w:t>Potassium(serum)</w:t>
            </w:r>
          </w:p>
        </w:tc>
        <w:tc>
          <w:tcPr>
            <w:tcW w:w="3222" w:type="dxa"/>
            <w:gridSpan w:val="2"/>
            <w:shd w:val="clear" w:color="auto" w:fill="auto"/>
          </w:tcPr>
          <w:p w14:paraId="44B18FC4" w14:textId="77777777" w:rsidR="00A943E2" w:rsidRDefault="00A943E2" w:rsidP="00CE11C7">
            <w:pPr>
              <w:ind w:left="360"/>
            </w:pPr>
            <w:r>
              <w:t>3.0 mEq/L</w:t>
            </w:r>
          </w:p>
        </w:tc>
        <w:tc>
          <w:tcPr>
            <w:tcW w:w="3932" w:type="dxa"/>
            <w:shd w:val="clear" w:color="auto" w:fill="auto"/>
          </w:tcPr>
          <w:p w14:paraId="6AE52346" w14:textId="77777777" w:rsidR="00A943E2" w:rsidRDefault="00A943E2" w:rsidP="00CE11C7">
            <w:r w:rsidRPr="00A9334A">
              <w:rPr>
                <w:rFonts w:cstheme="minorHAnsi"/>
                <w:color w:val="000000"/>
                <w:shd w:val="clear" w:color="auto" w:fill="FFFFFF"/>
              </w:rPr>
              <w:t>3.5 to 5 mEq/L</w:t>
            </w:r>
          </w:p>
        </w:tc>
      </w:tr>
      <w:tr w:rsidR="00A943E2" w14:paraId="352DF53B" w14:textId="77777777" w:rsidTr="00CE11C7">
        <w:tc>
          <w:tcPr>
            <w:tcW w:w="2196" w:type="dxa"/>
            <w:shd w:val="clear" w:color="auto" w:fill="auto"/>
          </w:tcPr>
          <w:p w14:paraId="224EDB61" w14:textId="77777777" w:rsidR="00A943E2" w:rsidRPr="00A9334A" w:rsidRDefault="00A943E2" w:rsidP="00CE11C7">
            <w:pPr>
              <w:ind w:left="360"/>
              <w:rPr>
                <w:rFonts w:cstheme="minorHAnsi"/>
              </w:rPr>
            </w:pPr>
            <w:r w:rsidRPr="00A9334A">
              <w:rPr>
                <w:rFonts w:cstheme="minorHAnsi"/>
              </w:rPr>
              <w:t>Sodium (</w:t>
            </w:r>
            <w:r>
              <w:rPr>
                <w:rFonts w:cstheme="minorHAnsi"/>
              </w:rPr>
              <w:t>s</w:t>
            </w:r>
            <w:r w:rsidRPr="00A9334A">
              <w:rPr>
                <w:rFonts w:cstheme="minorHAnsi"/>
              </w:rPr>
              <w:t>erum)</w:t>
            </w:r>
          </w:p>
        </w:tc>
        <w:tc>
          <w:tcPr>
            <w:tcW w:w="3222" w:type="dxa"/>
            <w:gridSpan w:val="2"/>
            <w:shd w:val="clear" w:color="auto" w:fill="auto"/>
          </w:tcPr>
          <w:p w14:paraId="4642E809" w14:textId="77777777" w:rsidR="00A943E2" w:rsidRDefault="00A943E2" w:rsidP="00CE11C7">
            <w:pPr>
              <w:ind w:left="360"/>
            </w:pPr>
            <w:r>
              <w:t>133 mEq/L</w:t>
            </w:r>
          </w:p>
        </w:tc>
        <w:tc>
          <w:tcPr>
            <w:tcW w:w="3932" w:type="dxa"/>
            <w:shd w:val="clear" w:color="auto" w:fill="auto"/>
          </w:tcPr>
          <w:p w14:paraId="0FCC8C45" w14:textId="77777777" w:rsidR="00A943E2" w:rsidRDefault="00A943E2" w:rsidP="00CE11C7">
            <w:pPr>
              <w:pStyle w:val="ListParagraph"/>
              <w:numPr>
                <w:ilvl w:val="0"/>
                <w:numId w:val="21"/>
              </w:numPr>
            </w:pPr>
            <w:r w:rsidRPr="00783121">
              <w:rPr>
                <w:rFonts w:eastAsia="Times New Roman" w:cstheme="minorHAnsi"/>
                <w:color w:val="000000"/>
              </w:rPr>
              <w:t xml:space="preserve"> 145 mEq/L</w:t>
            </w:r>
          </w:p>
        </w:tc>
      </w:tr>
    </w:tbl>
    <w:p w14:paraId="3F259AD2" w14:textId="77777777" w:rsidR="00A943E2" w:rsidRPr="006F52A3" w:rsidRDefault="00A943E2" w:rsidP="00A943E2">
      <w:pPr>
        <w:pStyle w:val="ListParagraph"/>
        <w:rPr>
          <w:i/>
          <w:iCs/>
        </w:rPr>
      </w:pPr>
    </w:p>
    <w:p w14:paraId="3E81CAB9" w14:textId="77777777" w:rsidR="001B7058" w:rsidRPr="00F2634A" w:rsidRDefault="001B7058" w:rsidP="001B7058">
      <w:bookmarkStart w:id="11" w:name="_Hlk102043278"/>
      <w:r w:rsidRPr="00F2634A">
        <w:t>The nurse educates the client about lifestyle management.</w:t>
      </w:r>
    </w:p>
    <w:p w14:paraId="54DFC28D" w14:textId="79205D75" w:rsidR="00136C2C" w:rsidRPr="00F2634A" w:rsidRDefault="006F02AD" w:rsidP="00B40D17">
      <w:pPr>
        <w:pStyle w:val="ListParagraph"/>
        <w:numPr>
          <w:ilvl w:val="0"/>
          <w:numId w:val="6"/>
        </w:numPr>
      </w:pPr>
      <w:r w:rsidRPr="00F2634A">
        <w:t>The nurse determines that the</w:t>
      </w:r>
      <w:r w:rsidR="001B66DC" w:rsidRPr="00F2634A">
        <w:t xml:space="preserve"> dietary</w:t>
      </w:r>
      <w:r w:rsidRPr="00F2634A">
        <w:t xml:space="preserve"> teaching was successful if the </w:t>
      </w:r>
      <w:r w:rsidR="00DA203F" w:rsidRPr="00F2634A">
        <w:t>cl</w:t>
      </w:r>
      <w:r w:rsidRPr="00F2634A">
        <w:t xml:space="preserve">ient chooses which food from the list? </w:t>
      </w:r>
    </w:p>
    <w:p w14:paraId="6B1FB3A2" w14:textId="77777777" w:rsidR="00B37D4F" w:rsidRPr="00F2634A" w:rsidRDefault="00B37D4F" w:rsidP="001B7058">
      <w:pPr>
        <w:pStyle w:val="ListParagraph"/>
        <w:numPr>
          <w:ilvl w:val="0"/>
          <w:numId w:val="27"/>
        </w:numPr>
      </w:pPr>
      <w:r w:rsidRPr="00F2634A">
        <w:t xml:space="preserve">Chocolate </w:t>
      </w:r>
    </w:p>
    <w:p w14:paraId="3A3B3939" w14:textId="77777777" w:rsidR="00B37D4F" w:rsidRPr="00F2634A" w:rsidRDefault="00B37D4F" w:rsidP="001B7058">
      <w:pPr>
        <w:pStyle w:val="ListParagraph"/>
        <w:numPr>
          <w:ilvl w:val="0"/>
          <w:numId w:val="27"/>
        </w:numPr>
      </w:pPr>
      <w:r w:rsidRPr="00F2634A">
        <w:t xml:space="preserve">Coffee </w:t>
      </w:r>
    </w:p>
    <w:p w14:paraId="0D0F24CA" w14:textId="77777777" w:rsidR="00B37D4F" w:rsidRPr="00F2634A" w:rsidRDefault="00B37D4F" w:rsidP="001B7058">
      <w:pPr>
        <w:pStyle w:val="ListParagraph"/>
        <w:numPr>
          <w:ilvl w:val="0"/>
          <w:numId w:val="27"/>
        </w:numPr>
      </w:pPr>
      <w:r w:rsidRPr="00F2634A">
        <w:t>Nonfat milk*</w:t>
      </w:r>
    </w:p>
    <w:p w14:paraId="19030E23" w14:textId="77777777" w:rsidR="00B37D4F" w:rsidRPr="00F2634A" w:rsidRDefault="00B37D4F" w:rsidP="001B7058">
      <w:pPr>
        <w:pStyle w:val="ListParagraph"/>
        <w:numPr>
          <w:ilvl w:val="0"/>
          <w:numId w:val="27"/>
        </w:numPr>
      </w:pPr>
      <w:r w:rsidRPr="00F2634A">
        <w:t>Mint tea</w:t>
      </w:r>
    </w:p>
    <w:p w14:paraId="3BF43DDD" w14:textId="10E2941C" w:rsidR="00136C2C" w:rsidRPr="00F2634A" w:rsidRDefault="00B37D4F" w:rsidP="00136C2C">
      <w:bookmarkStart w:id="12" w:name="_Hlk112914454"/>
      <w:bookmarkEnd w:id="11"/>
      <w:r w:rsidRPr="00F2634A">
        <w:rPr>
          <w:b/>
          <w:bCs/>
        </w:rPr>
        <w:t>Scoring Rule: 0/1</w:t>
      </w:r>
      <w:bookmarkEnd w:id="12"/>
    </w:p>
    <w:p w14:paraId="411A269B" w14:textId="6B6D8225" w:rsidR="00B37D4F" w:rsidRPr="00F2634A" w:rsidRDefault="00B37D4F" w:rsidP="004B3BF9">
      <w:pPr>
        <w:shd w:val="clear" w:color="auto" w:fill="FFFFFF"/>
        <w:spacing w:before="100" w:beforeAutospacing="1" w:after="180"/>
      </w:pPr>
      <w:r w:rsidRPr="00F2634A">
        <w:t>Rationale: Client should avoid foods and drinks that triggers reflux. Common triggers include fatty or f</w:t>
      </w:r>
      <w:r w:rsidR="00DA203F" w:rsidRPr="00F2634A">
        <w:t>ri</w:t>
      </w:r>
      <w:r w:rsidRPr="00F2634A">
        <w:t>ed foods, tomato sauce, alcohol, chocolate, mint, garlic, onion, and caffeine.</w:t>
      </w:r>
    </w:p>
    <w:p w14:paraId="60C0120E" w14:textId="177FF575" w:rsidR="00EB6D5D" w:rsidRPr="00F2634A" w:rsidRDefault="00EB6D5D" w:rsidP="00136C2C"/>
    <w:p w14:paraId="3B79EF99" w14:textId="2F6CC6AD" w:rsidR="00EB6D5D" w:rsidRPr="00F2634A" w:rsidRDefault="00EB6D5D" w:rsidP="003F4EA6">
      <w:pPr>
        <w:rPr>
          <w:rFonts w:cstheme="minorHAnsi"/>
          <w:b/>
          <w:bCs/>
          <w:u w:val="single"/>
        </w:rPr>
      </w:pPr>
      <w:r w:rsidRPr="00F2634A">
        <w:rPr>
          <w:rFonts w:cstheme="minorHAnsi"/>
          <w:b/>
          <w:bCs/>
          <w:u w:val="single"/>
        </w:rPr>
        <w:lastRenderedPageBreak/>
        <w:t>Bow</w:t>
      </w:r>
      <w:r w:rsidR="00B37D4F" w:rsidRPr="00F2634A">
        <w:rPr>
          <w:rFonts w:cstheme="minorHAnsi"/>
          <w:b/>
          <w:bCs/>
          <w:u w:val="single"/>
        </w:rPr>
        <w:t>t</w:t>
      </w:r>
      <w:r w:rsidRPr="00F2634A">
        <w:rPr>
          <w:rFonts w:cstheme="minorHAnsi"/>
          <w:b/>
          <w:bCs/>
          <w:u w:val="single"/>
        </w:rPr>
        <w:t xml:space="preserve">ie </w:t>
      </w:r>
    </w:p>
    <w:p w14:paraId="37EFB26B" w14:textId="77777777" w:rsidR="003F4EA6" w:rsidRPr="00F2634A" w:rsidRDefault="003F4EA6" w:rsidP="003F4EA6">
      <w:r w:rsidRPr="00F2634A">
        <w:t xml:space="preserve">The nurse cares for 47-year-old client with gastroesophageal disease in emergency department. </w:t>
      </w:r>
    </w:p>
    <w:tbl>
      <w:tblPr>
        <w:tblStyle w:val="TableGrid"/>
        <w:tblW w:w="0" w:type="auto"/>
        <w:tblLook w:val="04A0" w:firstRow="1" w:lastRow="0" w:firstColumn="1" w:lastColumn="0" w:noHBand="0" w:noVBand="1"/>
      </w:tblPr>
      <w:tblGrid>
        <w:gridCol w:w="2642"/>
        <w:gridCol w:w="6708"/>
      </w:tblGrid>
      <w:tr w:rsidR="003F4EA6" w:rsidRPr="00F2634A" w14:paraId="41896BA1" w14:textId="77777777" w:rsidTr="00AF129C">
        <w:trPr>
          <w:gridAfter w:val="1"/>
          <w:wAfter w:w="6708" w:type="dxa"/>
        </w:trPr>
        <w:tc>
          <w:tcPr>
            <w:tcW w:w="2642" w:type="dxa"/>
            <w:shd w:val="clear" w:color="auto" w:fill="FFC000"/>
          </w:tcPr>
          <w:p w14:paraId="019C81DA" w14:textId="77777777" w:rsidR="003F4EA6" w:rsidRPr="00F2634A" w:rsidRDefault="003F4EA6" w:rsidP="00AF129C">
            <w:pPr>
              <w:rPr>
                <w:b/>
                <w:bCs/>
              </w:rPr>
            </w:pPr>
            <w:r w:rsidRPr="00F2634A">
              <w:rPr>
                <w:b/>
                <w:bCs/>
              </w:rPr>
              <w:t>Nurses’ Notes</w:t>
            </w:r>
          </w:p>
          <w:p w14:paraId="6C2E268A" w14:textId="77777777" w:rsidR="003F4EA6" w:rsidRPr="00F2634A" w:rsidRDefault="003F4EA6" w:rsidP="00AF129C">
            <w:pPr>
              <w:rPr>
                <w:b/>
                <w:bCs/>
              </w:rPr>
            </w:pPr>
          </w:p>
        </w:tc>
      </w:tr>
      <w:tr w:rsidR="003F4EA6" w:rsidRPr="00F2634A" w14:paraId="6E260ED9" w14:textId="77777777" w:rsidTr="00AF129C">
        <w:tc>
          <w:tcPr>
            <w:tcW w:w="9350" w:type="dxa"/>
            <w:gridSpan w:val="2"/>
          </w:tcPr>
          <w:p w14:paraId="00C3AF3B" w14:textId="29F5DA6F" w:rsidR="003F4EA6" w:rsidRPr="00F2634A" w:rsidRDefault="001B66DC" w:rsidP="001B66DC">
            <w:r w:rsidRPr="00F2634A">
              <w:t xml:space="preserve">0345: </w:t>
            </w:r>
            <w:r w:rsidR="00DA203F" w:rsidRPr="00F2634A">
              <w:t xml:space="preserve"> </w:t>
            </w:r>
            <w:r w:rsidRPr="00F2634A">
              <w:t>The client is admitted to the emergency department with epigastric pain, nausea and vomiting. Client reports pain 6/10 started 2 hours after eating last night and he vomited 3 times before coming to the emergency department. Reports increased episodes of epigastric pain, intermittent chest pain, and chronic cough over the last several months.</w:t>
            </w:r>
            <w:r w:rsidRPr="00F2634A">
              <w:rPr>
                <w:rFonts w:cstheme="minorHAnsi"/>
              </w:rPr>
              <w:t xml:space="preserve"> The pain is keeping him awake at night. </w:t>
            </w:r>
            <w:r w:rsidRPr="00F2634A">
              <w:t>Client denies diarrhea, current chest pain, or shortness of breath. VS T 37.1 (98.9F), P 90, RR 18, B/P 130/86, Pulse oximeter 97% on RA.</w:t>
            </w:r>
          </w:p>
        </w:tc>
      </w:tr>
    </w:tbl>
    <w:p w14:paraId="225E9477" w14:textId="77777777" w:rsidR="003F4EA6" w:rsidRPr="00F2634A" w:rsidRDefault="003F4EA6" w:rsidP="003F4EA6">
      <w:pPr>
        <w:rPr>
          <w:rFonts w:cstheme="minorHAnsi"/>
          <w:b/>
          <w:bCs/>
          <w:u w:val="single"/>
        </w:rPr>
      </w:pPr>
    </w:p>
    <w:p w14:paraId="4FE9849E" w14:textId="77777777" w:rsidR="00EB6D5D" w:rsidRPr="00F2634A" w:rsidRDefault="00EB6D5D" w:rsidP="00EB6D5D">
      <w:pPr>
        <w:numPr>
          <w:ilvl w:val="0"/>
          <w:numId w:val="15"/>
        </w:numPr>
        <w:rPr>
          <w:rFonts w:cstheme="minorHAnsi"/>
        </w:rPr>
      </w:pPr>
      <w:r w:rsidRPr="00F2634A">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4C91788A" w14:textId="77777777" w:rsidR="00EB6D5D" w:rsidRPr="00F2634A" w:rsidRDefault="00EB6D5D" w:rsidP="00EB6D5D">
      <w:pPr>
        <w:spacing w:after="0" w:line="240" w:lineRule="auto"/>
        <w:rPr>
          <w:rFonts w:cstheme="minorHAnsi"/>
        </w:rPr>
      </w:pPr>
    </w:p>
    <w:tbl>
      <w:tblPr>
        <w:tblStyle w:val="TableGrid"/>
        <w:tblW w:w="0" w:type="auto"/>
        <w:tblLook w:val="04A0" w:firstRow="1" w:lastRow="0" w:firstColumn="1" w:lastColumn="0" w:noHBand="0" w:noVBand="1"/>
      </w:tblPr>
      <w:tblGrid>
        <w:gridCol w:w="3106"/>
        <w:gridCol w:w="3124"/>
        <w:gridCol w:w="3120"/>
      </w:tblGrid>
      <w:tr w:rsidR="00EB6D5D" w:rsidRPr="00F2634A" w14:paraId="28A06FEC" w14:textId="77777777" w:rsidTr="003F4EA6">
        <w:tc>
          <w:tcPr>
            <w:tcW w:w="3106" w:type="dxa"/>
            <w:shd w:val="clear" w:color="auto" w:fill="auto"/>
          </w:tcPr>
          <w:p w14:paraId="03CA297E" w14:textId="77777777" w:rsidR="00EB6D5D" w:rsidRPr="00F2634A" w:rsidRDefault="00EB6D5D" w:rsidP="00AF129C">
            <w:pPr>
              <w:jc w:val="center"/>
              <w:rPr>
                <w:rFonts w:cstheme="minorHAnsi"/>
              </w:rPr>
            </w:pPr>
            <w:r w:rsidRPr="00F2634A">
              <w:rPr>
                <w:rFonts w:cstheme="minorHAnsi"/>
              </w:rPr>
              <w:t>Action to take</w:t>
            </w:r>
          </w:p>
          <w:p w14:paraId="7DA674B3" w14:textId="77777777" w:rsidR="00EB6D5D" w:rsidRPr="00F2634A" w:rsidRDefault="00EB6D5D" w:rsidP="00AF129C">
            <w:pPr>
              <w:jc w:val="center"/>
              <w:rPr>
                <w:rFonts w:cstheme="minorHAnsi"/>
              </w:rPr>
            </w:pPr>
          </w:p>
        </w:tc>
        <w:tc>
          <w:tcPr>
            <w:tcW w:w="3124" w:type="dxa"/>
            <w:shd w:val="clear" w:color="auto" w:fill="auto"/>
          </w:tcPr>
          <w:p w14:paraId="75D8047D" w14:textId="77777777" w:rsidR="00EB6D5D" w:rsidRPr="00F2634A" w:rsidRDefault="00EB6D5D" w:rsidP="00AF129C">
            <w:pPr>
              <w:jc w:val="center"/>
              <w:rPr>
                <w:rFonts w:cstheme="minorHAnsi"/>
              </w:rPr>
            </w:pPr>
          </w:p>
        </w:tc>
        <w:tc>
          <w:tcPr>
            <w:tcW w:w="3120" w:type="dxa"/>
            <w:shd w:val="clear" w:color="auto" w:fill="auto"/>
          </w:tcPr>
          <w:p w14:paraId="7B312D36" w14:textId="77777777" w:rsidR="00EB6D5D" w:rsidRPr="00F2634A" w:rsidRDefault="00EB6D5D" w:rsidP="00AF129C">
            <w:pPr>
              <w:jc w:val="center"/>
              <w:rPr>
                <w:rFonts w:cstheme="minorHAnsi"/>
              </w:rPr>
            </w:pPr>
            <w:r w:rsidRPr="00F2634A">
              <w:rPr>
                <w:rFonts w:cstheme="minorHAnsi"/>
              </w:rPr>
              <w:t>Parameter to monitor</w:t>
            </w:r>
          </w:p>
        </w:tc>
      </w:tr>
      <w:tr w:rsidR="00EB6D5D" w:rsidRPr="00F2634A" w14:paraId="3FB71FEB" w14:textId="77777777" w:rsidTr="003F4EA6">
        <w:tc>
          <w:tcPr>
            <w:tcW w:w="3106" w:type="dxa"/>
            <w:shd w:val="clear" w:color="auto" w:fill="auto"/>
          </w:tcPr>
          <w:p w14:paraId="2DF27B97" w14:textId="77777777" w:rsidR="00EB6D5D" w:rsidRPr="00F2634A" w:rsidRDefault="00EB6D5D" w:rsidP="00AF129C">
            <w:pPr>
              <w:jc w:val="center"/>
              <w:rPr>
                <w:rFonts w:cstheme="minorHAnsi"/>
              </w:rPr>
            </w:pPr>
          </w:p>
        </w:tc>
        <w:tc>
          <w:tcPr>
            <w:tcW w:w="3124" w:type="dxa"/>
            <w:shd w:val="clear" w:color="auto" w:fill="auto"/>
          </w:tcPr>
          <w:p w14:paraId="4A7C14F0" w14:textId="77777777" w:rsidR="00EB6D5D" w:rsidRPr="00F2634A" w:rsidRDefault="00EB6D5D" w:rsidP="00AF129C">
            <w:pPr>
              <w:jc w:val="center"/>
              <w:rPr>
                <w:rFonts w:cstheme="minorHAnsi"/>
              </w:rPr>
            </w:pPr>
            <w:r w:rsidRPr="00F2634A">
              <w:rPr>
                <w:rFonts w:cstheme="minorHAnsi"/>
              </w:rPr>
              <w:t>Condition most likely experiencing</w:t>
            </w:r>
          </w:p>
        </w:tc>
        <w:tc>
          <w:tcPr>
            <w:tcW w:w="3120" w:type="dxa"/>
            <w:shd w:val="clear" w:color="auto" w:fill="auto"/>
          </w:tcPr>
          <w:p w14:paraId="153C2729" w14:textId="77777777" w:rsidR="00EB6D5D" w:rsidRPr="00F2634A" w:rsidRDefault="00EB6D5D" w:rsidP="00AF129C">
            <w:pPr>
              <w:jc w:val="center"/>
              <w:rPr>
                <w:rFonts w:cstheme="minorHAnsi"/>
              </w:rPr>
            </w:pPr>
          </w:p>
        </w:tc>
      </w:tr>
      <w:tr w:rsidR="00485BFB" w:rsidRPr="00F2634A" w14:paraId="353D7B69" w14:textId="77777777" w:rsidTr="003F4EA6">
        <w:tc>
          <w:tcPr>
            <w:tcW w:w="3106" w:type="dxa"/>
            <w:shd w:val="clear" w:color="auto" w:fill="auto"/>
          </w:tcPr>
          <w:p w14:paraId="0D473C78" w14:textId="77777777" w:rsidR="00485BFB" w:rsidRPr="00F2634A" w:rsidRDefault="00485BFB" w:rsidP="00485BFB">
            <w:pPr>
              <w:jc w:val="center"/>
              <w:rPr>
                <w:rFonts w:cstheme="minorHAnsi"/>
              </w:rPr>
            </w:pPr>
            <w:r w:rsidRPr="00F2634A">
              <w:rPr>
                <w:rFonts w:cstheme="minorHAnsi"/>
              </w:rPr>
              <w:t>Action to take</w:t>
            </w:r>
          </w:p>
          <w:p w14:paraId="0638DF4E" w14:textId="77777777" w:rsidR="00485BFB" w:rsidRPr="00F2634A" w:rsidRDefault="00485BFB" w:rsidP="00485BFB">
            <w:pPr>
              <w:jc w:val="center"/>
              <w:rPr>
                <w:rFonts w:cstheme="minorHAnsi"/>
              </w:rPr>
            </w:pPr>
          </w:p>
        </w:tc>
        <w:tc>
          <w:tcPr>
            <w:tcW w:w="3124" w:type="dxa"/>
            <w:shd w:val="clear" w:color="auto" w:fill="auto"/>
          </w:tcPr>
          <w:p w14:paraId="4EDB6B75" w14:textId="77777777" w:rsidR="00485BFB" w:rsidRPr="00F2634A" w:rsidRDefault="00485BFB" w:rsidP="00485BFB">
            <w:pPr>
              <w:jc w:val="center"/>
              <w:rPr>
                <w:rFonts w:cstheme="minorHAnsi"/>
              </w:rPr>
            </w:pPr>
          </w:p>
        </w:tc>
        <w:tc>
          <w:tcPr>
            <w:tcW w:w="3120" w:type="dxa"/>
            <w:shd w:val="clear" w:color="auto" w:fill="auto"/>
          </w:tcPr>
          <w:p w14:paraId="52B64337" w14:textId="00E783FD" w:rsidR="00485BFB" w:rsidRPr="00F2634A" w:rsidRDefault="00485BFB" w:rsidP="00485BFB">
            <w:pPr>
              <w:jc w:val="center"/>
              <w:rPr>
                <w:rFonts w:cstheme="minorHAnsi"/>
              </w:rPr>
            </w:pPr>
            <w:r w:rsidRPr="00F2634A">
              <w:rPr>
                <w:rFonts w:cstheme="minorHAnsi"/>
              </w:rPr>
              <w:t>Parameter to monitor</w:t>
            </w:r>
          </w:p>
        </w:tc>
      </w:tr>
      <w:tr w:rsidR="00485BFB" w:rsidRPr="00F2634A" w14:paraId="37920800" w14:textId="77777777" w:rsidTr="00485BFB">
        <w:tc>
          <w:tcPr>
            <w:tcW w:w="3106" w:type="dxa"/>
            <w:shd w:val="clear" w:color="auto" w:fill="92D050"/>
          </w:tcPr>
          <w:p w14:paraId="08EE6B4C" w14:textId="77777777" w:rsidR="00485BFB" w:rsidRPr="00F2634A" w:rsidRDefault="00485BFB" w:rsidP="00485BFB">
            <w:pPr>
              <w:jc w:val="center"/>
              <w:rPr>
                <w:rFonts w:cstheme="minorHAnsi"/>
                <w:b/>
                <w:bCs/>
              </w:rPr>
            </w:pPr>
            <w:r w:rsidRPr="00F2634A">
              <w:rPr>
                <w:rFonts w:cstheme="minorHAnsi"/>
                <w:b/>
                <w:bCs/>
              </w:rPr>
              <w:t>Actions to take</w:t>
            </w:r>
          </w:p>
        </w:tc>
        <w:tc>
          <w:tcPr>
            <w:tcW w:w="3124" w:type="dxa"/>
            <w:shd w:val="clear" w:color="auto" w:fill="00B0F0"/>
          </w:tcPr>
          <w:p w14:paraId="3D96EB39" w14:textId="77777777" w:rsidR="00485BFB" w:rsidRPr="00F2634A" w:rsidRDefault="00485BFB" w:rsidP="00485BFB">
            <w:pPr>
              <w:jc w:val="center"/>
              <w:rPr>
                <w:rFonts w:cstheme="minorHAnsi"/>
                <w:b/>
                <w:bCs/>
              </w:rPr>
            </w:pPr>
            <w:r w:rsidRPr="00F2634A">
              <w:rPr>
                <w:rFonts w:cstheme="minorHAnsi"/>
                <w:b/>
                <w:bCs/>
              </w:rPr>
              <w:t>Potential conditions</w:t>
            </w:r>
          </w:p>
        </w:tc>
        <w:tc>
          <w:tcPr>
            <w:tcW w:w="3120" w:type="dxa"/>
            <w:shd w:val="clear" w:color="auto" w:fill="00B050"/>
          </w:tcPr>
          <w:p w14:paraId="61CAAE6A" w14:textId="77777777" w:rsidR="00485BFB" w:rsidRPr="00F2634A" w:rsidRDefault="00485BFB" w:rsidP="00485BFB">
            <w:pPr>
              <w:jc w:val="center"/>
              <w:rPr>
                <w:rFonts w:cstheme="minorHAnsi"/>
                <w:b/>
                <w:bCs/>
              </w:rPr>
            </w:pPr>
            <w:r w:rsidRPr="00F2634A">
              <w:rPr>
                <w:rFonts w:cstheme="minorHAnsi"/>
                <w:b/>
                <w:bCs/>
              </w:rPr>
              <w:t>Parameters to monitor</w:t>
            </w:r>
          </w:p>
        </w:tc>
      </w:tr>
      <w:tr w:rsidR="00485BFB" w:rsidRPr="00F2634A" w14:paraId="0235D9BE" w14:textId="77777777" w:rsidTr="003F4EA6">
        <w:trPr>
          <w:trHeight w:val="440"/>
        </w:trPr>
        <w:tc>
          <w:tcPr>
            <w:tcW w:w="3106" w:type="dxa"/>
            <w:shd w:val="clear" w:color="auto" w:fill="auto"/>
          </w:tcPr>
          <w:p w14:paraId="7849CCA0" w14:textId="75A34501" w:rsidR="00485BFB" w:rsidRPr="00F2634A" w:rsidRDefault="00485BFB" w:rsidP="00485BFB">
            <w:pPr>
              <w:jc w:val="center"/>
              <w:rPr>
                <w:rFonts w:cstheme="minorHAnsi"/>
              </w:rPr>
            </w:pPr>
            <w:r w:rsidRPr="00F2634A">
              <w:rPr>
                <w:rFonts w:cstheme="minorHAnsi"/>
              </w:rPr>
              <w:t>Administer analgesics*</w:t>
            </w:r>
          </w:p>
        </w:tc>
        <w:tc>
          <w:tcPr>
            <w:tcW w:w="3124" w:type="dxa"/>
            <w:shd w:val="clear" w:color="auto" w:fill="auto"/>
          </w:tcPr>
          <w:p w14:paraId="423C1428" w14:textId="5F6B1447" w:rsidR="00485BFB" w:rsidRPr="00F2634A" w:rsidRDefault="00485BFB" w:rsidP="00485BFB">
            <w:pPr>
              <w:jc w:val="center"/>
              <w:rPr>
                <w:rFonts w:cstheme="minorHAnsi"/>
              </w:rPr>
            </w:pPr>
            <w:r w:rsidRPr="00F2634A">
              <w:rPr>
                <w:rFonts w:cstheme="minorHAnsi"/>
              </w:rPr>
              <w:t xml:space="preserve">Peptic </w:t>
            </w:r>
            <w:r w:rsidR="00DA203F" w:rsidRPr="00F2634A">
              <w:rPr>
                <w:rFonts w:cstheme="minorHAnsi"/>
              </w:rPr>
              <w:t>u</w:t>
            </w:r>
            <w:r w:rsidRPr="00F2634A">
              <w:rPr>
                <w:rFonts w:cstheme="minorHAnsi"/>
              </w:rPr>
              <w:t xml:space="preserve">lcer </w:t>
            </w:r>
          </w:p>
        </w:tc>
        <w:tc>
          <w:tcPr>
            <w:tcW w:w="3120" w:type="dxa"/>
            <w:shd w:val="clear" w:color="auto" w:fill="auto"/>
          </w:tcPr>
          <w:p w14:paraId="15DE0A17" w14:textId="1F232B27" w:rsidR="00485BFB" w:rsidRPr="00F2634A" w:rsidRDefault="00485BFB" w:rsidP="00485BFB">
            <w:pPr>
              <w:jc w:val="center"/>
              <w:rPr>
                <w:rFonts w:cstheme="minorHAnsi"/>
              </w:rPr>
            </w:pPr>
            <w:r w:rsidRPr="00F2634A">
              <w:rPr>
                <w:rFonts w:cstheme="minorHAnsi"/>
              </w:rPr>
              <w:t>Nausea and vomiting*</w:t>
            </w:r>
          </w:p>
        </w:tc>
      </w:tr>
      <w:tr w:rsidR="00485BFB" w:rsidRPr="00F2634A" w14:paraId="259B9403" w14:textId="77777777" w:rsidTr="003F4EA6">
        <w:tc>
          <w:tcPr>
            <w:tcW w:w="3106" w:type="dxa"/>
            <w:shd w:val="clear" w:color="auto" w:fill="auto"/>
          </w:tcPr>
          <w:p w14:paraId="66EF0924" w14:textId="6B206FF9" w:rsidR="00485BFB" w:rsidRPr="00F2634A" w:rsidRDefault="00485BFB" w:rsidP="00485BFB">
            <w:pPr>
              <w:jc w:val="center"/>
              <w:rPr>
                <w:rFonts w:cstheme="minorHAnsi"/>
              </w:rPr>
            </w:pPr>
            <w:r w:rsidRPr="00F2634A">
              <w:rPr>
                <w:rFonts w:cstheme="minorHAnsi"/>
              </w:rPr>
              <w:t>Assess for stomach PH</w:t>
            </w:r>
          </w:p>
          <w:p w14:paraId="7B3E8FFB" w14:textId="77777777" w:rsidR="00485BFB" w:rsidRPr="00F2634A" w:rsidRDefault="00485BFB" w:rsidP="00485BFB">
            <w:pPr>
              <w:jc w:val="center"/>
              <w:rPr>
                <w:rFonts w:cstheme="minorHAnsi"/>
              </w:rPr>
            </w:pPr>
          </w:p>
        </w:tc>
        <w:tc>
          <w:tcPr>
            <w:tcW w:w="3124" w:type="dxa"/>
            <w:shd w:val="clear" w:color="auto" w:fill="auto"/>
          </w:tcPr>
          <w:p w14:paraId="2A26823A" w14:textId="4D0225F2" w:rsidR="00485BFB" w:rsidRPr="00F2634A" w:rsidRDefault="00485BFB" w:rsidP="00485BFB">
            <w:pPr>
              <w:jc w:val="center"/>
              <w:rPr>
                <w:rFonts w:cstheme="minorHAnsi"/>
              </w:rPr>
            </w:pPr>
            <w:r w:rsidRPr="00F2634A">
              <w:rPr>
                <w:rFonts w:cstheme="minorHAnsi"/>
              </w:rPr>
              <w:t>Gastroesophageal reflux disease*</w:t>
            </w:r>
          </w:p>
        </w:tc>
        <w:tc>
          <w:tcPr>
            <w:tcW w:w="3120" w:type="dxa"/>
            <w:shd w:val="clear" w:color="auto" w:fill="auto"/>
          </w:tcPr>
          <w:p w14:paraId="225EB03B" w14:textId="52056DE4" w:rsidR="00485BFB" w:rsidRPr="00F2634A" w:rsidRDefault="00485BFB" w:rsidP="00485BFB">
            <w:pPr>
              <w:jc w:val="center"/>
              <w:rPr>
                <w:rFonts w:cstheme="minorHAnsi"/>
              </w:rPr>
            </w:pPr>
            <w:r w:rsidRPr="00F2634A">
              <w:rPr>
                <w:rFonts w:cstheme="minorHAnsi"/>
              </w:rPr>
              <w:t>Blood pressure</w:t>
            </w:r>
          </w:p>
        </w:tc>
      </w:tr>
      <w:tr w:rsidR="00485BFB" w:rsidRPr="00F2634A" w14:paraId="4DBF685E" w14:textId="77777777" w:rsidTr="003F4EA6">
        <w:tc>
          <w:tcPr>
            <w:tcW w:w="3106" w:type="dxa"/>
            <w:shd w:val="clear" w:color="auto" w:fill="auto"/>
          </w:tcPr>
          <w:p w14:paraId="5C8A02FE" w14:textId="4E5E8106" w:rsidR="00485BFB" w:rsidRPr="00F2634A" w:rsidRDefault="00485BFB" w:rsidP="00485BFB">
            <w:pPr>
              <w:jc w:val="center"/>
              <w:rPr>
                <w:rFonts w:cstheme="minorHAnsi"/>
              </w:rPr>
            </w:pPr>
            <w:r w:rsidRPr="00F2634A">
              <w:rPr>
                <w:rFonts w:cstheme="minorHAnsi"/>
              </w:rPr>
              <w:t xml:space="preserve">Encourage lying on the right side </w:t>
            </w:r>
          </w:p>
          <w:p w14:paraId="35A1A430" w14:textId="77777777" w:rsidR="00485BFB" w:rsidRPr="00F2634A" w:rsidRDefault="00485BFB" w:rsidP="00485BFB">
            <w:pPr>
              <w:jc w:val="center"/>
              <w:rPr>
                <w:rFonts w:cstheme="minorHAnsi"/>
              </w:rPr>
            </w:pPr>
          </w:p>
        </w:tc>
        <w:tc>
          <w:tcPr>
            <w:tcW w:w="3124" w:type="dxa"/>
            <w:shd w:val="clear" w:color="auto" w:fill="auto"/>
          </w:tcPr>
          <w:p w14:paraId="15249E15" w14:textId="667695CB" w:rsidR="00485BFB" w:rsidRPr="00F2634A" w:rsidRDefault="00485BFB" w:rsidP="00485BFB">
            <w:pPr>
              <w:jc w:val="center"/>
              <w:rPr>
                <w:rFonts w:cstheme="minorHAnsi"/>
              </w:rPr>
            </w:pPr>
            <w:r w:rsidRPr="00F2634A">
              <w:rPr>
                <w:rFonts w:cstheme="minorHAnsi"/>
              </w:rPr>
              <w:t xml:space="preserve">Cholecystitis </w:t>
            </w:r>
          </w:p>
        </w:tc>
        <w:tc>
          <w:tcPr>
            <w:tcW w:w="3120" w:type="dxa"/>
            <w:shd w:val="clear" w:color="auto" w:fill="auto"/>
          </w:tcPr>
          <w:p w14:paraId="38D13A89" w14:textId="16E2AE78" w:rsidR="00485BFB" w:rsidRPr="00F2634A" w:rsidRDefault="00485BFB" w:rsidP="00485BFB">
            <w:pPr>
              <w:jc w:val="center"/>
              <w:rPr>
                <w:rFonts w:cstheme="minorHAnsi"/>
              </w:rPr>
            </w:pPr>
            <w:r w:rsidRPr="00F2634A">
              <w:rPr>
                <w:rFonts w:cstheme="minorHAnsi"/>
              </w:rPr>
              <w:t>Stool for occult blood</w:t>
            </w:r>
          </w:p>
        </w:tc>
      </w:tr>
      <w:tr w:rsidR="00485BFB" w:rsidRPr="00F2634A" w14:paraId="349D5876" w14:textId="77777777" w:rsidTr="003F4EA6">
        <w:tc>
          <w:tcPr>
            <w:tcW w:w="3106" w:type="dxa"/>
            <w:shd w:val="clear" w:color="auto" w:fill="auto"/>
          </w:tcPr>
          <w:p w14:paraId="4313CCBE" w14:textId="139B38EB" w:rsidR="00485BFB" w:rsidRPr="00F2634A" w:rsidRDefault="00485BFB" w:rsidP="00485BFB">
            <w:pPr>
              <w:jc w:val="center"/>
              <w:rPr>
                <w:rFonts w:cstheme="minorHAnsi"/>
              </w:rPr>
            </w:pPr>
            <w:r w:rsidRPr="00F2634A">
              <w:rPr>
                <w:rFonts w:cstheme="minorHAnsi"/>
              </w:rPr>
              <w:t>Administer antiemetic*</w:t>
            </w:r>
          </w:p>
          <w:p w14:paraId="69A272C2" w14:textId="77777777" w:rsidR="00485BFB" w:rsidRPr="00F2634A" w:rsidRDefault="00485BFB" w:rsidP="00485BFB">
            <w:pPr>
              <w:jc w:val="center"/>
              <w:rPr>
                <w:rFonts w:cstheme="minorHAnsi"/>
              </w:rPr>
            </w:pPr>
          </w:p>
        </w:tc>
        <w:tc>
          <w:tcPr>
            <w:tcW w:w="3124" w:type="dxa"/>
            <w:shd w:val="clear" w:color="auto" w:fill="auto"/>
          </w:tcPr>
          <w:p w14:paraId="18195F3C" w14:textId="6E5D87A0" w:rsidR="00485BFB" w:rsidRPr="00F2634A" w:rsidRDefault="00485BFB" w:rsidP="00485BFB">
            <w:pPr>
              <w:jc w:val="center"/>
              <w:rPr>
                <w:rFonts w:cstheme="minorHAnsi"/>
              </w:rPr>
            </w:pPr>
            <w:r w:rsidRPr="00F2634A">
              <w:rPr>
                <w:rFonts w:cstheme="minorHAnsi"/>
              </w:rPr>
              <w:t>Esophageal cancer</w:t>
            </w:r>
          </w:p>
        </w:tc>
        <w:tc>
          <w:tcPr>
            <w:tcW w:w="3120" w:type="dxa"/>
            <w:shd w:val="clear" w:color="auto" w:fill="auto"/>
          </w:tcPr>
          <w:p w14:paraId="206743B6" w14:textId="397FCD60" w:rsidR="00485BFB" w:rsidRPr="00F2634A" w:rsidRDefault="00485BFB" w:rsidP="00485BFB">
            <w:pPr>
              <w:jc w:val="center"/>
              <w:rPr>
                <w:rFonts w:cstheme="minorHAnsi"/>
              </w:rPr>
            </w:pPr>
            <w:r w:rsidRPr="00F2634A">
              <w:rPr>
                <w:rFonts w:cstheme="minorHAnsi"/>
              </w:rPr>
              <w:t>Monitor electrolytes level*</w:t>
            </w:r>
          </w:p>
        </w:tc>
      </w:tr>
      <w:tr w:rsidR="00485BFB" w:rsidRPr="00EF4224" w14:paraId="2B70A2E7" w14:textId="77777777" w:rsidTr="003F4EA6">
        <w:tc>
          <w:tcPr>
            <w:tcW w:w="3106" w:type="dxa"/>
            <w:shd w:val="clear" w:color="auto" w:fill="auto"/>
          </w:tcPr>
          <w:p w14:paraId="13577B50" w14:textId="7BEDA5DD" w:rsidR="00485BFB" w:rsidRPr="00F2634A" w:rsidRDefault="00485BFB" w:rsidP="00485BFB">
            <w:pPr>
              <w:jc w:val="center"/>
              <w:rPr>
                <w:rFonts w:cstheme="minorHAnsi"/>
              </w:rPr>
            </w:pPr>
            <w:r w:rsidRPr="00F2634A">
              <w:rPr>
                <w:rFonts w:cstheme="minorHAnsi"/>
              </w:rPr>
              <w:t>Encourage intake of low sodium diet</w:t>
            </w:r>
          </w:p>
          <w:p w14:paraId="1E227ABD" w14:textId="77777777" w:rsidR="00485BFB" w:rsidRPr="00F2634A" w:rsidRDefault="00485BFB" w:rsidP="00485BFB">
            <w:pPr>
              <w:jc w:val="center"/>
              <w:rPr>
                <w:rFonts w:cstheme="minorHAnsi"/>
              </w:rPr>
            </w:pPr>
          </w:p>
        </w:tc>
        <w:tc>
          <w:tcPr>
            <w:tcW w:w="3124" w:type="dxa"/>
            <w:shd w:val="clear" w:color="auto" w:fill="auto"/>
          </w:tcPr>
          <w:p w14:paraId="2BCB73DC" w14:textId="7619E9A0" w:rsidR="00485BFB" w:rsidRPr="00F2634A" w:rsidRDefault="00485BFB" w:rsidP="00485BFB">
            <w:pPr>
              <w:jc w:val="center"/>
              <w:rPr>
                <w:rFonts w:cstheme="minorHAnsi"/>
              </w:rPr>
            </w:pPr>
          </w:p>
        </w:tc>
        <w:tc>
          <w:tcPr>
            <w:tcW w:w="3120" w:type="dxa"/>
            <w:shd w:val="clear" w:color="auto" w:fill="auto"/>
          </w:tcPr>
          <w:p w14:paraId="37289889" w14:textId="4FC2CE9D" w:rsidR="00485BFB" w:rsidRPr="00EF4224" w:rsidRDefault="00485BFB" w:rsidP="00485BFB">
            <w:pPr>
              <w:jc w:val="center"/>
              <w:rPr>
                <w:rFonts w:cstheme="minorHAnsi"/>
              </w:rPr>
            </w:pPr>
            <w:r w:rsidRPr="00F2634A">
              <w:rPr>
                <w:rFonts w:cstheme="minorHAnsi"/>
              </w:rPr>
              <w:t>Monitor Hemoglobin level</w:t>
            </w:r>
          </w:p>
        </w:tc>
      </w:tr>
    </w:tbl>
    <w:p w14:paraId="1B26374F" w14:textId="7B0E98BC" w:rsidR="00EB6D5D" w:rsidRDefault="00EB6D5D" w:rsidP="00EB6D5D">
      <w:pPr>
        <w:rPr>
          <w:rFonts w:cstheme="minorHAnsi"/>
        </w:rPr>
      </w:pPr>
    </w:p>
    <w:p w14:paraId="0ADDB9F0" w14:textId="54F6229C" w:rsidR="00B37D4F" w:rsidRPr="00634A66" w:rsidRDefault="00B37D4F" w:rsidP="00B37D4F">
      <w:pPr>
        <w:rPr>
          <w:b/>
          <w:bCs/>
        </w:rPr>
      </w:pPr>
      <w:r w:rsidRPr="00634A66">
        <w:rPr>
          <w:b/>
          <w:bCs/>
        </w:rPr>
        <w:t>Scoring Rule: 0/1</w:t>
      </w:r>
    </w:p>
    <w:p w14:paraId="6CB89B65" w14:textId="77777777" w:rsidR="00B37D4F" w:rsidRDefault="00B37D4F" w:rsidP="00AF129C">
      <w:r>
        <w:t>R</w:t>
      </w:r>
      <w:r w:rsidRPr="00620BE3">
        <w:t>ationale:</w:t>
      </w:r>
      <w:r>
        <w:t xml:space="preserve"> The nurse should recognize the signs of GERD as epigastric pain, nausea and vomiting after eating dinner last night along with the history of intermittent chest pain and cough. The nurse should administer analgesic to relive pain and antiemetic to treat the nausea and vomiting. The nurse should monitor clients for effectiveness of the medication that were administered. The nurse should monitor the client’s electrolytes to determine if the vomiting has caused an imbalance.</w:t>
      </w:r>
    </w:p>
    <w:bookmarkEnd w:id="0"/>
    <w:bookmarkEnd w:id="1"/>
    <w:p w14:paraId="236B1131" w14:textId="77777777" w:rsidR="00EB6D5D" w:rsidRPr="00136B37" w:rsidRDefault="00EB6D5D" w:rsidP="00136C2C"/>
    <w:sectPr w:rsidR="00EB6D5D" w:rsidRPr="00136B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64B9" w14:textId="77777777" w:rsidR="00A427ED" w:rsidRDefault="00A427ED" w:rsidP="00EF4224">
      <w:pPr>
        <w:spacing w:after="0" w:line="240" w:lineRule="auto"/>
      </w:pPr>
      <w:r>
        <w:separator/>
      </w:r>
    </w:p>
  </w:endnote>
  <w:endnote w:type="continuationSeparator" w:id="0">
    <w:p w14:paraId="590BEC94" w14:textId="77777777" w:rsidR="00A427ED" w:rsidRDefault="00A427ED"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EF4224" w:rsidRPr="00424FF8" w:rsidRDefault="00EF4224" w:rsidP="00EF4224">
    <w:pPr>
      <w:pStyle w:val="Footer"/>
      <w:rPr>
        <w:i/>
        <w:iCs/>
        <w:sz w:val="18"/>
        <w:szCs w:val="18"/>
      </w:rPr>
    </w:pPr>
    <w:r>
      <w:rPr>
        <w:sz w:val="18"/>
        <w:szCs w:val="18"/>
      </w:rPr>
      <w:t>CJCST Version 2.</w:t>
    </w:r>
    <w:r w:rsidR="00721437">
      <w:rPr>
        <w:sz w:val="18"/>
        <w:szCs w:val="18"/>
      </w:rPr>
      <w:t>1</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BB36" w14:textId="77777777" w:rsidR="00A427ED" w:rsidRDefault="00A427ED" w:rsidP="00EF4224">
      <w:pPr>
        <w:spacing w:after="0" w:line="240" w:lineRule="auto"/>
      </w:pPr>
      <w:r>
        <w:separator/>
      </w:r>
    </w:p>
  </w:footnote>
  <w:footnote w:type="continuationSeparator" w:id="0">
    <w:p w14:paraId="2292BC4E" w14:textId="77777777" w:rsidR="00A427ED" w:rsidRDefault="00A427ED"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8074E"/>
    <w:multiLevelType w:val="hybridMultilevel"/>
    <w:tmpl w:val="D50A673E"/>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A3BBB"/>
    <w:multiLevelType w:val="multilevel"/>
    <w:tmpl w:val="8DCC4E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DB037C"/>
    <w:multiLevelType w:val="hybridMultilevel"/>
    <w:tmpl w:val="712C3D80"/>
    <w:lvl w:ilvl="0" w:tplc="937C8BB0">
      <w:start w:val="135"/>
      <w:numFmt w:val="decimal"/>
      <w:lvlText w:val="%1"/>
      <w:lvlJc w:val="left"/>
      <w:pPr>
        <w:ind w:left="720" w:hanging="360"/>
      </w:pPr>
      <w:rPr>
        <w:rFonts w:eastAsia="Times New Roman"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23D0"/>
    <w:multiLevelType w:val="hybridMultilevel"/>
    <w:tmpl w:val="56C40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A2BDF"/>
    <w:multiLevelType w:val="hybridMultilevel"/>
    <w:tmpl w:val="D23012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B329C"/>
    <w:multiLevelType w:val="hybridMultilevel"/>
    <w:tmpl w:val="E618E7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00984"/>
    <w:multiLevelType w:val="hybridMultilevel"/>
    <w:tmpl w:val="04660444"/>
    <w:lvl w:ilvl="0" w:tplc="66CC2F5A">
      <w:start w:val="135"/>
      <w:numFmt w:val="decimal"/>
      <w:lvlText w:val="%1"/>
      <w:lvlJc w:val="left"/>
      <w:pPr>
        <w:ind w:left="720" w:hanging="360"/>
      </w:pPr>
      <w:rPr>
        <w:rFonts w:eastAsia="Times New Roman"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C03C8"/>
    <w:multiLevelType w:val="hybridMultilevel"/>
    <w:tmpl w:val="7890B190"/>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11E8C"/>
    <w:multiLevelType w:val="hybridMultilevel"/>
    <w:tmpl w:val="56C8C566"/>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E7B75"/>
    <w:multiLevelType w:val="hybridMultilevel"/>
    <w:tmpl w:val="F6B40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74C6E"/>
    <w:multiLevelType w:val="hybridMultilevel"/>
    <w:tmpl w:val="D6064EE6"/>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F057E"/>
    <w:multiLevelType w:val="hybridMultilevel"/>
    <w:tmpl w:val="120841EE"/>
    <w:lvl w:ilvl="0" w:tplc="C570E56A">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81413">
    <w:abstractNumId w:val="9"/>
  </w:num>
  <w:num w:numId="2" w16cid:durableId="1832940584">
    <w:abstractNumId w:val="0"/>
  </w:num>
  <w:num w:numId="3" w16cid:durableId="389229844">
    <w:abstractNumId w:val="11"/>
  </w:num>
  <w:num w:numId="4" w16cid:durableId="2005164314">
    <w:abstractNumId w:val="12"/>
  </w:num>
  <w:num w:numId="5" w16cid:durableId="1983000507">
    <w:abstractNumId w:val="10"/>
  </w:num>
  <w:num w:numId="6" w16cid:durableId="1527601183">
    <w:abstractNumId w:val="8"/>
  </w:num>
  <w:num w:numId="7" w16cid:durableId="1266228447">
    <w:abstractNumId w:val="16"/>
  </w:num>
  <w:num w:numId="8" w16cid:durableId="1958246804">
    <w:abstractNumId w:val="7"/>
  </w:num>
  <w:num w:numId="9" w16cid:durableId="44379780">
    <w:abstractNumId w:val="17"/>
  </w:num>
  <w:num w:numId="10" w16cid:durableId="1963268010">
    <w:abstractNumId w:val="2"/>
  </w:num>
  <w:num w:numId="11" w16cid:durableId="1455641025">
    <w:abstractNumId w:val="13"/>
  </w:num>
  <w:num w:numId="12" w16cid:durableId="1156267150">
    <w:abstractNumId w:val="18"/>
  </w:num>
  <w:num w:numId="13" w16cid:durableId="1056047333">
    <w:abstractNumId w:val="25"/>
  </w:num>
  <w:num w:numId="14" w16cid:durableId="1003239074">
    <w:abstractNumId w:val="19"/>
  </w:num>
  <w:num w:numId="15" w16cid:durableId="6372348">
    <w:abstractNumId w:val="4"/>
  </w:num>
  <w:num w:numId="16" w16cid:durableId="1582181805">
    <w:abstractNumId w:val="21"/>
  </w:num>
  <w:num w:numId="17" w16cid:durableId="1627930519">
    <w:abstractNumId w:val="24"/>
  </w:num>
  <w:num w:numId="18" w16cid:durableId="1037584709">
    <w:abstractNumId w:val="26"/>
  </w:num>
  <w:num w:numId="19" w16cid:durableId="478889399">
    <w:abstractNumId w:val="3"/>
  </w:num>
  <w:num w:numId="20" w16cid:durableId="716970266">
    <w:abstractNumId w:val="5"/>
  </w:num>
  <w:num w:numId="21" w16cid:durableId="1267925085">
    <w:abstractNumId w:val="14"/>
  </w:num>
  <w:num w:numId="22" w16cid:durableId="1127239877">
    <w:abstractNumId w:val="23"/>
  </w:num>
  <w:num w:numId="23" w16cid:durableId="85267974">
    <w:abstractNumId w:val="22"/>
  </w:num>
  <w:num w:numId="24" w16cid:durableId="135729918">
    <w:abstractNumId w:val="15"/>
  </w:num>
  <w:num w:numId="25" w16cid:durableId="1116751802">
    <w:abstractNumId w:val="1"/>
  </w:num>
  <w:num w:numId="26" w16cid:durableId="748771350">
    <w:abstractNumId w:val="20"/>
  </w:num>
  <w:num w:numId="27" w16cid:durableId="18466244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1E9E"/>
    <w:rsid w:val="000037EB"/>
    <w:rsid w:val="0001095F"/>
    <w:rsid w:val="00012236"/>
    <w:rsid w:val="00024C6C"/>
    <w:rsid w:val="00031619"/>
    <w:rsid w:val="000662E6"/>
    <w:rsid w:val="000663C2"/>
    <w:rsid w:val="000734F4"/>
    <w:rsid w:val="0007740A"/>
    <w:rsid w:val="000B5D6B"/>
    <w:rsid w:val="000B7A8B"/>
    <w:rsid w:val="000C73BC"/>
    <w:rsid w:val="000C7E30"/>
    <w:rsid w:val="000D0D50"/>
    <w:rsid w:val="000E0F53"/>
    <w:rsid w:val="000E394C"/>
    <w:rsid w:val="000F22D1"/>
    <w:rsid w:val="000F6C10"/>
    <w:rsid w:val="00106FFA"/>
    <w:rsid w:val="00122ABF"/>
    <w:rsid w:val="001330F6"/>
    <w:rsid w:val="001336F4"/>
    <w:rsid w:val="00136C2C"/>
    <w:rsid w:val="00140140"/>
    <w:rsid w:val="00146730"/>
    <w:rsid w:val="00147214"/>
    <w:rsid w:val="00162F97"/>
    <w:rsid w:val="00172F4E"/>
    <w:rsid w:val="00183D7C"/>
    <w:rsid w:val="001874E0"/>
    <w:rsid w:val="00191BFF"/>
    <w:rsid w:val="00195307"/>
    <w:rsid w:val="001A57E9"/>
    <w:rsid w:val="001B5A91"/>
    <w:rsid w:val="001B66DC"/>
    <w:rsid w:val="001B7058"/>
    <w:rsid w:val="001F2DA3"/>
    <w:rsid w:val="00204D93"/>
    <w:rsid w:val="002137C9"/>
    <w:rsid w:val="002221EC"/>
    <w:rsid w:val="00235077"/>
    <w:rsid w:val="002354BA"/>
    <w:rsid w:val="00246B1F"/>
    <w:rsid w:val="00262B04"/>
    <w:rsid w:val="00277449"/>
    <w:rsid w:val="00281684"/>
    <w:rsid w:val="00281A2B"/>
    <w:rsid w:val="00284DBE"/>
    <w:rsid w:val="002962AA"/>
    <w:rsid w:val="002A1DA4"/>
    <w:rsid w:val="002A4444"/>
    <w:rsid w:val="002A7FF6"/>
    <w:rsid w:val="002B7C2C"/>
    <w:rsid w:val="002D7D9D"/>
    <w:rsid w:val="0030541F"/>
    <w:rsid w:val="003128F8"/>
    <w:rsid w:val="003139A6"/>
    <w:rsid w:val="00317B07"/>
    <w:rsid w:val="00317F4A"/>
    <w:rsid w:val="0032354C"/>
    <w:rsid w:val="00324D65"/>
    <w:rsid w:val="00324F2E"/>
    <w:rsid w:val="00351AB5"/>
    <w:rsid w:val="00353879"/>
    <w:rsid w:val="00371899"/>
    <w:rsid w:val="00374DC7"/>
    <w:rsid w:val="003750EA"/>
    <w:rsid w:val="00375829"/>
    <w:rsid w:val="00376233"/>
    <w:rsid w:val="00384630"/>
    <w:rsid w:val="0039221C"/>
    <w:rsid w:val="00392510"/>
    <w:rsid w:val="003A4CAE"/>
    <w:rsid w:val="003A6C67"/>
    <w:rsid w:val="003B378D"/>
    <w:rsid w:val="003B65BE"/>
    <w:rsid w:val="003D3F8E"/>
    <w:rsid w:val="003E0FFC"/>
    <w:rsid w:val="003F4EA6"/>
    <w:rsid w:val="003F57AF"/>
    <w:rsid w:val="00407208"/>
    <w:rsid w:val="004111E0"/>
    <w:rsid w:val="00440C24"/>
    <w:rsid w:val="00441560"/>
    <w:rsid w:val="00481A40"/>
    <w:rsid w:val="00485BFB"/>
    <w:rsid w:val="00491384"/>
    <w:rsid w:val="00493C6E"/>
    <w:rsid w:val="004B1BCD"/>
    <w:rsid w:val="004B3BF9"/>
    <w:rsid w:val="004C4718"/>
    <w:rsid w:val="004D1971"/>
    <w:rsid w:val="004F0FBC"/>
    <w:rsid w:val="0050245F"/>
    <w:rsid w:val="00513D8A"/>
    <w:rsid w:val="005258A4"/>
    <w:rsid w:val="00531E2F"/>
    <w:rsid w:val="00535EFA"/>
    <w:rsid w:val="005400D6"/>
    <w:rsid w:val="005421B9"/>
    <w:rsid w:val="00560929"/>
    <w:rsid w:val="00565567"/>
    <w:rsid w:val="005708C7"/>
    <w:rsid w:val="00580724"/>
    <w:rsid w:val="005A35FB"/>
    <w:rsid w:val="005A5850"/>
    <w:rsid w:val="005A7862"/>
    <w:rsid w:val="005B2FFC"/>
    <w:rsid w:val="005B6131"/>
    <w:rsid w:val="005D3583"/>
    <w:rsid w:val="005E02FA"/>
    <w:rsid w:val="006531FA"/>
    <w:rsid w:val="00657DE1"/>
    <w:rsid w:val="00660FE1"/>
    <w:rsid w:val="00671E4D"/>
    <w:rsid w:val="00675D7B"/>
    <w:rsid w:val="00684FF0"/>
    <w:rsid w:val="00685387"/>
    <w:rsid w:val="006923A5"/>
    <w:rsid w:val="006A341D"/>
    <w:rsid w:val="006A6CA9"/>
    <w:rsid w:val="006A7CC9"/>
    <w:rsid w:val="006B05AA"/>
    <w:rsid w:val="006B71CA"/>
    <w:rsid w:val="006C7187"/>
    <w:rsid w:val="006D750A"/>
    <w:rsid w:val="006E6364"/>
    <w:rsid w:val="006F02AD"/>
    <w:rsid w:val="006F4298"/>
    <w:rsid w:val="006F52A3"/>
    <w:rsid w:val="007166A7"/>
    <w:rsid w:val="00721437"/>
    <w:rsid w:val="00735CD3"/>
    <w:rsid w:val="007507A7"/>
    <w:rsid w:val="00751A11"/>
    <w:rsid w:val="00753DDF"/>
    <w:rsid w:val="007610F2"/>
    <w:rsid w:val="0076360F"/>
    <w:rsid w:val="00763BA2"/>
    <w:rsid w:val="00777E70"/>
    <w:rsid w:val="00783121"/>
    <w:rsid w:val="00785FFE"/>
    <w:rsid w:val="0078675C"/>
    <w:rsid w:val="007B011E"/>
    <w:rsid w:val="007C11AF"/>
    <w:rsid w:val="007F3981"/>
    <w:rsid w:val="007F53A5"/>
    <w:rsid w:val="007F61F5"/>
    <w:rsid w:val="007F6F04"/>
    <w:rsid w:val="007F743A"/>
    <w:rsid w:val="00802D6B"/>
    <w:rsid w:val="00803D84"/>
    <w:rsid w:val="00815F09"/>
    <w:rsid w:val="0082523D"/>
    <w:rsid w:val="00826798"/>
    <w:rsid w:val="00836921"/>
    <w:rsid w:val="0084374D"/>
    <w:rsid w:val="00845BA2"/>
    <w:rsid w:val="00846B71"/>
    <w:rsid w:val="008608CD"/>
    <w:rsid w:val="0086286E"/>
    <w:rsid w:val="0087694A"/>
    <w:rsid w:val="00881B29"/>
    <w:rsid w:val="008847B8"/>
    <w:rsid w:val="008A6CE1"/>
    <w:rsid w:val="008B50BB"/>
    <w:rsid w:val="008C04C7"/>
    <w:rsid w:val="008C1E85"/>
    <w:rsid w:val="008C4C14"/>
    <w:rsid w:val="008D04AE"/>
    <w:rsid w:val="008E676A"/>
    <w:rsid w:val="008F1B77"/>
    <w:rsid w:val="008F760A"/>
    <w:rsid w:val="0090383F"/>
    <w:rsid w:val="00910811"/>
    <w:rsid w:val="0091719E"/>
    <w:rsid w:val="00920BB7"/>
    <w:rsid w:val="00926082"/>
    <w:rsid w:val="009314C9"/>
    <w:rsid w:val="00931795"/>
    <w:rsid w:val="00955AE6"/>
    <w:rsid w:val="009575EA"/>
    <w:rsid w:val="00964F81"/>
    <w:rsid w:val="00967684"/>
    <w:rsid w:val="009753CF"/>
    <w:rsid w:val="009A182F"/>
    <w:rsid w:val="009C69A0"/>
    <w:rsid w:val="009E1E42"/>
    <w:rsid w:val="009E6892"/>
    <w:rsid w:val="009F360B"/>
    <w:rsid w:val="009F7764"/>
    <w:rsid w:val="00A065ED"/>
    <w:rsid w:val="00A06E93"/>
    <w:rsid w:val="00A1180F"/>
    <w:rsid w:val="00A129B6"/>
    <w:rsid w:val="00A210A4"/>
    <w:rsid w:val="00A21C16"/>
    <w:rsid w:val="00A31FF5"/>
    <w:rsid w:val="00A364CA"/>
    <w:rsid w:val="00A427ED"/>
    <w:rsid w:val="00A43476"/>
    <w:rsid w:val="00A4670F"/>
    <w:rsid w:val="00A51308"/>
    <w:rsid w:val="00A520ED"/>
    <w:rsid w:val="00A54CD8"/>
    <w:rsid w:val="00A633D6"/>
    <w:rsid w:val="00A71D2F"/>
    <w:rsid w:val="00A80827"/>
    <w:rsid w:val="00A821F0"/>
    <w:rsid w:val="00A943E2"/>
    <w:rsid w:val="00AA1858"/>
    <w:rsid w:val="00AA49B9"/>
    <w:rsid w:val="00AC18BA"/>
    <w:rsid w:val="00AE26B4"/>
    <w:rsid w:val="00AE2775"/>
    <w:rsid w:val="00AE5035"/>
    <w:rsid w:val="00B06CEF"/>
    <w:rsid w:val="00B259FC"/>
    <w:rsid w:val="00B353AD"/>
    <w:rsid w:val="00B37D4F"/>
    <w:rsid w:val="00B40D17"/>
    <w:rsid w:val="00B65971"/>
    <w:rsid w:val="00B809B3"/>
    <w:rsid w:val="00B955B4"/>
    <w:rsid w:val="00B958AC"/>
    <w:rsid w:val="00BA2886"/>
    <w:rsid w:val="00BA72AB"/>
    <w:rsid w:val="00BB0589"/>
    <w:rsid w:val="00BC47F8"/>
    <w:rsid w:val="00BC794B"/>
    <w:rsid w:val="00BD3A42"/>
    <w:rsid w:val="00BD4069"/>
    <w:rsid w:val="00BD708E"/>
    <w:rsid w:val="00BE39FC"/>
    <w:rsid w:val="00BF1CC5"/>
    <w:rsid w:val="00C04AA5"/>
    <w:rsid w:val="00C152A3"/>
    <w:rsid w:val="00C22710"/>
    <w:rsid w:val="00C27DF0"/>
    <w:rsid w:val="00C30E99"/>
    <w:rsid w:val="00C350EE"/>
    <w:rsid w:val="00C76F80"/>
    <w:rsid w:val="00C80DC1"/>
    <w:rsid w:val="00C84E98"/>
    <w:rsid w:val="00C90DBD"/>
    <w:rsid w:val="00C95E6F"/>
    <w:rsid w:val="00CC211F"/>
    <w:rsid w:val="00CD380B"/>
    <w:rsid w:val="00CD7519"/>
    <w:rsid w:val="00CE38C9"/>
    <w:rsid w:val="00CF433A"/>
    <w:rsid w:val="00D23E5C"/>
    <w:rsid w:val="00D33D23"/>
    <w:rsid w:val="00D43952"/>
    <w:rsid w:val="00D43CBA"/>
    <w:rsid w:val="00D62728"/>
    <w:rsid w:val="00D64A4F"/>
    <w:rsid w:val="00D65010"/>
    <w:rsid w:val="00D739E1"/>
    <w:rsid w:val="00D75108"/>
    <w:rsid w:val="00D75571"/>
    <w:rsid w:val="00D77EAE"/>
    <w:rsid w:val="00D8490F"/>
    <w:rsid w:val="00D8731F"/>
    <w:rsid w:val="00D95A4C"/>
    <w:rsid w:val="00D967F2"/>
    <w:rsid w:val="00DA203F"/>
    <w:rsid w:val="00DA5472"/>
    <w:rsid w:val="00DA7D08"/>
    <w:rsid w:val="00DB0802"/>
    <w:rsid w:val="00DB5244"/>
    <w:rsid w:val="00DB57CC"/>
    <w:rsid w:val="00DC6889"/>
    <w:rsid w:val="00DD6C45"/>
    <w:rsid w:val="00DE307D"/>
    <w:rsid w:val="00DE6DB7"/>
    <w:rsid w:val="00DE7D1A"/>
    <w:rsid w:val="00E01A3F"/>
    <w:rsid w:val="00E01F82"/>
    <w:rsid w:val="00E04DDF"/>
    <w:rsid w:val="00E07257"/>
    <w:rsid w:val="00E14CF7"/>
    <w:rsid w:val="00E20FEF"/>
    <w:rsid w:val="00E241B4"/>
    <w:rsid w:val="00E354F5"/>
    <w:rsid w:val="00E530EB"/>
    <w:rsid w:val="00E655C1"/>
    <w:rsid w:val="00E7287D"/>
    <w:rsid w:val="00E768F4"/>
    <w:rsid w:val="00E84D43"/>
    <w:rsid w:val="00E93C06"/>
    <w:rsid w:val="00E95C71"/>
    <w:rsid w:val="00EA0321"/>
    <w:rsid w:val="00EA08DC"/>
    <w:rsid w:val="00EA3A07"/>
    <w:rsid w:val="00EB6046"/>
    <w:rsid w:val="00EB6D5D"/>
    <w:rsid w:val="00EC3D3C"/>
    <w:rsid w:val="00EC5ECB"/>
    <w:rsid w:val="00ED4C74"/>
    <w:rsid w:val="00EE2DC9"/>
    <w:rsid w:val="00EF4224"/>
    <w:rsid w:val="00F10092"/>
    <w:rsid w:val="00F1586A"/>
    <w:rsid w:val="00F2579E"/>
    <w:rsid w:val="00F2634A"/>
    <w:rsid w:val="00F272FF"/>
    <w:rsid w:val="00F650E1"/>
    <w:rsid w:val="00F67CA3"/>
    <w:rsid w:val="00F738E3"/>
    <w:rsid w:val="00F75A68"/>
    <w:rsid w:val="00F83708"/>
    <w:rsid w:val="00F908E8"/>
    <w:rsid w:val="00F95AED"/>
    <w:rsid w:val="00F976B6"/>
    <w:rsid w:val="00FB1780"/>
    <w:rsid w:val="00FB3CD6"/>
    <w:rsid w:val="00FC0ECC"/>
    <w:rsid w:val="00FC3EEC"/>
    <w:rsid w:val="00FD4F11"/>
    <w:rsid w:val="00FF6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customStyle="1" w:styleId="xmsonormal">
    <w:name w:val="x_msonormal"/>
    <w:basedOn w:val="Normal"/>
    <w:rsid w:val="00D23E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3708"/>
    <w:rPr>
      <w:b/>
      <w:bCs/>
    </w:rPr>
  </w:style>
  <w:style w:type="paragraph" w:styleId="NormalWeb">
    <w:name w:val="Normal (Web)"/>
    <w:basedOn w:val="Normal"/>
    <w:uiPriority w:val="99"/>
    <w:semiHidden/>
    <w:unhideWhenUsed/>
    <w:rsid w:val="00E530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1818">
      <w:bodyDiv w:val="1"/>
      <w:marLeft w:val="0"/>
      <w:marRight w:val="0"/>
      <w:marTop w:val="0"/>
      <w:marBottom w:val="0"/>
      <w:divBdr>
        <w:top w:val="none" w:sz="0" w:space="0" w:color="auto"/>
        <w:left w:val="none" w:sz="0" w:space="0" w:color="auto"/>
        <w:bottom w:val="none" w:sz="0" w:space="0" w:color="auto"/>
        <w:right w:val="none" w:sz="0" w:space="0" w:color="auto"/>
      </w:divBdr>
    </w:div>
    <w:div w:id="274404348">
      <w:bodyDiv w:val="1"/>
      <w:marLeft w:val="0"/>
      <w:marRight w:val="0"/>
      <w:marTop w:val="0"/>
      <w:marBottom w:val="0"/>
      <w:divBdr>
        <w:top w:val="none" w:sz="0" w:space="0" w:color="auto"/>
        <w:left w:val="none" w:sz="0" w:space="0" w:color="auto"/>
        <w:bottom w:val="none" w:sz="0" w:space="0" w:color="auto"/>
        <w:right w:val="none" w:sz="0" w:space="0" w:color="auto"/>
      </w:divBdr>
    </w:div>
    <w:div w:id="309753171">
      <w:bodyDiv w:val="1"/>
      <w:marLeft w:val="0"/>
      <w:marRight w:val="0"/>
      <w:marTop w:val="0"/>
      <w:marBottom w:val="0"/>
      <w:divBdr>
        <w:top w:val="none" w:sz="0" w:space="0" w:color="auto"/>
        <w:left w:val="none" w:sz="0" w:space="0" w:color="auto"/>
        <w:bottom w:val="none" w:sz="0" w:space="0" w:color="auto"/>
        <w:right w:val="none" w:sz="0" w:space="0" w:color="auto"/>
      </w:divBdr>
      <w:divsChild>
        <w:div w:id="1545101340">
          <w:marLeft w:val="0"/>
          <w:marRight w:val="0"/>
          <w:marTop w:val="0"/>
          <w:marBottom w:val="0"/>
          <w:divBdr>
            <w:top w:val="none" w:sz="0" w:space="0" w:color="auto"/>
            <w:left w:val="none" w:sz="0" w:space="0" w:color="auto"/>
            <w:bottom w:val="none" w:sz="0" w:space="0" w:color="auto"/>
            <w:right w:val="none" w:sz="0" w:space="0" w:color="auto"/>
          </w:divBdr>
        </w:div>
        <w:div w:id="1224022645">
          <w:marLeft w:val="0"/>
          <w:marRight w:val="0"/>
          <w:marTop w:val="0"/>
          <w:marBottom w:val="0"/>
          <w:divBdr>
            <w:top w:val="none" w:sz="0" w:space="0" w:color="auto"/>
            <w:left w:val="none" w:sz="0" w:space="0" w:color="auto"/>
            <w:bottom w:val="none" w:sz="0" w:space="0" w:color="auto"/>
            <w:right w:val="none" w:sz="0" w:space="0" w:color="auto"/>
          </w:divBdr>
          <w:divsChild>
            <w:div w:id="1113282185">
              <w:marLeft w:val="0"/>
              <w:marRight w:val="0"/>
              <w:marTop w:val="0"/>
              <w:marBottom w:val="0"/>
              <w:divBdr>
                <w:top w:val="none" w:sz="0" w:space="0" w:color="auto"/>
                <w:left w:val="none" w:sz="0" w:space="0" w:color="auto"/>
                <w:bottom w:val="none" w:sz="0" w:space="0" w:color="auto"/>
                <w:right w:val="none" w:sz="0" w:space="0" w:color="auto"/>
              </w:divBdr>
            </w:div>
            <w:div w:id="1775127601">
              <w:marLeft w:val="0"/>
              <w:marRight w:val="0"/>
              <w:marTop w:val="0"/>
              <w:marBottom w:val="0"/>
              <w:divBdr>
                <w:top w:val="none" w:sz="0" w:space="0" w:color="auto"/>
                <w:left w:val="none" w:sz="0" w:space="0" w:color="auto"/>
                <w:bottom w:val="none" w:sz="0" w:space="0" w:color="auto"/>
                <w:right w:val="none" w:sz="0" w:space="0" w:color="auto"/>
              </w:divBdr>
            </w:div>
            <w:div w:id="352344201">
              <w:marLeft w:val="0"/>
              <w:marRight w:val="0"/>
              <w:marTop w:val="0"/>
              <w:marBottom w:val="0"/>
              <w:divBdr>
                <w:top w:val="none" w:sz="0" w:space="0" w:color="auto"/>
                <w:left w:val="none" w:sz="0" w:space="0" w:color="auto"/>
                <w:bottom w:val="none" w:sz="0" w:space="0" w:color="auto"/>
                <w:right w:val="none" w:sz="0" w:space="0" w:color="auto"/>
              </w:divBdr>
            </w:div>
            <w:div w:id="327293188">
              <w:marLeft w:val="0"/>
              <w:marRight w:val="0"/>
              <w:marTop w:val="0"/>
              <w:marBottom w:val="0"/>
              <w:divBdr>
                <w:top w:val="none" w:sz="0" w:space="0" w:color="auto"/>
                <w:left w:val="none" w:sz="0" w:space="0" w:color="auto"/>
                <w:bottom w:val="none" w:sz="0" w:space="0" w:color="auto"/>
                <w:right w:val="none" w:sz="0" w:space="0" w:color="auto"/>
              </w:divBdr>
              <w:divsChild>
                <w:div w:id="282462818">
                  <w:marLeft w:val="0"/>
                  <w:marRight w:val="0"/>
                  <w:marTop w:val="0"/>
                  <w:marBottom w:val="0"/>
                  <w:divBdr>
                    <w:top w:val="none" w:sz="0" w:space="0" w:color="auto"/>
                    <w:left w:val="none" w:sz="0" w:space="0" w:color="auto"/>
                    <w:bottom w:val="none" w:sz="0" w:space="0" w:color="auto"/>
                    <w:right w:val="none" w:sz="0" w:space="0" w:color="auto"/>
                  </w:divBdr>
                </w:div>
                <w:div w:id="15142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2167">
      <w:bodyDiv w:val="1"/>
      <w:marLeft w:val="0"/>
      <w:marRight w:val="0"/>
      <w:marTop w:val="0"/>
      <w:marBottom w:val="0"/>
      <w:divBdr>
        <w:top w:val="none" w:sz="0" w:space="0" w:color="auto"/>
        <w:left w:val="none" w:sz="0" w:space="0" w:color="auto"/>
        <w:bottom w:val="none" w:sz="0" w:space="0" w:color="auto"/>
        <w:right w:val="none" w:sz="0" w:space="0" w:color="auto"/>
      </w:divBdr>
      <w:divsChild>
        <w:div w:id="665715060">
          <w:marLeft w:val="0"/>
          <w:marRight w:val="0"/>
          <w:marTop w:val="0"/>
          <w:marBottom w:val="0"/>
          <w:divBdr>
            <w:top w:val="none" w:sz="0" w:space="0" w:color="auto"/>
            <w:left w:val="none" w:sz="0" w:space="0" w:color="auto"/>
            <w:bottom w:val="none" w:sz="0" w:space="0" w:color="auto"/>
            <w:right w:val="none" w:sz="0" w:space="0" w:color="auto"/>
          </w:divBdr>
        </w:div>
        <w:div w:id="798693909">
          <w:marLeft w:val="0"/>
          <w:marRight w:val="0"/>
          <w:marTop w:val="0"/>
          <w:marBottom w:val="0"/>
          <w:divBdr>
            <w:top w:val="none" w:sz="0" w:space="0" w:color="auto"/>
            <w:left w:val="none" w:sz="0" w:space="0" w:color="auto"/>
            <w:bottom w:val="none" w:sz="0" w:space="0" w:color="auto"/>
            <w:right w:val="none" w:sz="0" w:space="0" w:color="auto"/>
          </w:divBdr>
          <w:divsChild>
            <w:div w:id="1274939463">
              <w:marLeft w:val="0"/>
              <w:marRight w:val="0"/>
              <w:marTop w:val="0"/>
              <w:marBottom w:val="0"/>
              <w:divBdr>
                <w:top w:val="none" w:sz="0" w:space="0" w:color="auto"/>
                <w:left w:val="none" w:sz="0" w:space="0" w:color="auto"/>
                <w:bottom w:val="none" w:sz="0" w:space="0" w:color="auto"/>
                <w:right w:val="none" w:sz="0" w:space="0" w:color="auto"/>
              </w:divBdr>
            </w:div>
            <w:div w:id="294992064">
              <w:marLeft w:val="0"/>
              <w:marRight w:val="0"/>
              <w:marTop w:val="0"/>
              <w:marBottom w:val="0"/>
              <w:divBdr>
                <w:top w:val="none" w:sz="0" w:space="0" w:color="auto"/>
                <w:left w:val="none" w:sz="0" w:space="0" w:color="auto"/>
                <w:bottom w:val="none" w:sz="0" w:space="0" w:color="auto"/>
                <w:right w:val="none" w:sz="0" w:space="0" w:color="auto"/>
              </w:divBdr>
            </w:div>
            <w:div w:id="740561973">
              <w:marLeft w:val="0"/>
              <w:marRight w:val="0"/>
              <w:marTop w:val="0"/>
              <w:marBottom w:val="0"/>
              <w:divBdr>
                <w:top w:val="none" w:sz="0" w:space="0" w:color="auto"/>
                <w:left w:val="none" w:sz="0" w:space="0" w:color="auto"/>
                <w:bottom w:val="none" w:sz="0" w:space="0" w:color="auto"/>
                <w:right w:val="none" w:sz="0" w:space="0" w:color="auto"/>
              </w:divBdr>
            </w:div>
            <w:div w:id="194970842">
              <w:marLeft w:val="0"/>
              <w:marRight w:val="0"/>
              <w:marTop w:val="0"/>
              <w:marBottom w:val="0"/>
              <w:divBdr>
                <w:top w:val="none" w:sz="0" w:space="0" w:color="auto"/>
                <w:left w:val="none" w:sz="0" w:space="0" w:color="auto"/>
                <w:bottom w:val="none" w:sz="0" w:space="0" w:color="auto"/>
                <w:right w:val="none" w:sz="0" w:space="0" w:color="auto"/>
              </w:divBdr>
              <w:divsChild>
                <w:div w:id="1334643592">
                  <w:marLeft w:val="0"/>
                  <w:marRight w:val="0"/>
                  <w:marTop w:val="0"/>
                  <w:marBottom w:val="0"/>
                  <w:divBdr>
                    <w:top w:val="none" w:sz="0" w:space="0" w:color="auto"/>
                    <w:left w:val="none" w:sz="0" w:space="0" w:color="auto"/>
                    <w:bottom w:val="none" w:sz="0" w:space="0" w:color="auto"/>
                    <w:right w:val="none" w:sz="0" w:space="0" w:color="auto"/>
                  </w:divBdr>
                </w:div>
                <w:div w:id="18837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0626">
      <w:bodyDiv w:val="1"/>
      <w:marLeft w:val="0"/>
      <w:marRight w:val="0"/>
      <w:marTop w:val="0"/>
      <w:marBottom w:val="0"/>
      <w:divBdr>
        <w:top w:val="none" w:sz="0" w:space="0" w:color="auto"/>
        <w:left w:val="none" w:sz="0" w:space="0" w:color="auto"/>
        <w:bottom w:val="none" w:sz="0" w:space="0" w:color="auto"/>
        <w:right w:val="none" w:sz="0" w:space="0" w:color="auto"/>
      </w:divBdr>
    </w:div>
    <w:div w:id="874731375">
      <w:bodyDiv w:val="1"/>
      <w:marLeft w:val="0"/>
      <w:marRight w:val="0"/>
      <w:marTop w:val="0"/>
      <w:marBottom w:val="0"/>
      <w:divBdr>
        <w:top w:val="none" w:sz="0" w:space="0" w:color="auto"/>
        <w:left w:val="none" w:sz="0" w:space="0" w:color="auto"/>
        <w:bottom w:val="none" w:sz="0" w:space="0" w:color="auto"/>
        <w:right w:val="none" w:sz="0" w:space="0" w:color="auto"/>
      </w:divBdr>
    </w:div>
    <w:div w:id="16587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0OOuSYLfxsb9U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JLKpkWerSV3pO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C3D72-B587-49B8-A657-FE14617E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10</cp:revision>
  <dcterms:created xsi:type="dcterms:W3CDTF">2023-02-27T15:12:00Z</dcterms:created>
  <dcterms:modified xsi:type="dcterms:W3CDTF">2023-02-27T15:21:00Z</dcterms:modified>
</cp:coreProperties>
</file>