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D3E5" w14:textId="77777777" w:rsidR="0044491E" w:rsidRDefault="0044491E" w:rsidP="0044491E">
      <w:pPr>
        <w:jc w:val="center"/>
        <w:rPr>
          <w:rFonts w:cstheme="minorHAnsi"/>
          <w:b/>
          <w:bCs/>
        </w:rPr>
      </w:pPr>
      <w:bookmarkStart w:id="0" w:name="_Hlk116376120"/>
      <w:r w:rsidRPr="00116000">
        <w:rPr>
          <w:rFonts w:cstheme="minorHAnsi"/>
          <w:b/>
          <w:bCs/>
        </w:rPr>
        <w:t>Maryland Next Gen NCLEX Test Bank Project</w:t>
      </w:r>
    </w:p>
    <w:p w14:paraId="27F9DD7F" w14:textId="10192861" w:rsidR="0044491E" w:rsidRPr="00537310" w:rsidRDefault="008A7B86" w:rsidP="0044491E">
      <w:pPr>
        <w:jc w:val="center"/>
        <w:rPr>
          <w:b/>
          <w:bCs/>
          <w:u w:val="single"/>
        </w:rPr>
      </w:pPr>
      <w:r>
        <w:rPr>
          <w:rFonts w:cstheme="minorHAnsi"/>
          <w:b/>
          <w:bCs/>
        </w:rPr>
        <w:t>April 2</w:t>
      </w:r>
      <w:r w:rsidR="00DC61E4">
        <w:rPr>
          <w:rFonts w:cstheme="minorHAnsi"/>
          <w:b/>
          <w:bCs/>
        </w:rPr>
        <w:t>7</w:t>
      </w:r>
      <w:r w:rsidR="0044491E">
        <w:rPr>
          <w:rFonts w:cstheme="minorHAnsi"/>
          <w:b/>
          <w:bCs/>
        </w:rPr>
        <w:t>, 2023</w:t>
      </w:r>
    </w:p>
    <w:p w14:paraId="65504F2A" w14:textId="3362F9FB" w:rsidR="003D72A7" w:rsidRPr="00537310" w:rsidRDefault="003D72A7" w:rsidP="003D72A7">
      <w:pPr>
        <w:jc w:val="center"/>
        <w:rPr>
          <w:b/>
          <w:bCs/>
          <w:u w:val="single"/>
        </w:rPr>
      </w:pPr>
    </w:p>
    <w:tbl>
      <w:tblPr>
        <w:tblStyle w:val="TableGrid"/>
        <w:tblW w:w="9576" w:type="dxa"/>
        <w:tblLook w:val="04A0" w:firstRow="1" w:lastRow="0" w:firstColumn="1" w:lastColumn="0" w:noHBand="0" w:noVBand="1"/>
      </w:tblPr>
      <w:tblGrid>
        <w:gridCol w:w="2381"/>
        <w:gridCol w:w="2388"/>
        <w:gridCol w:w="919"/>
        <w:gridCol w:w="3888"/>
      </w:tblGrid>
      <w:tr w:rsidR="003D72A7" w:rsidRPr="00CE4B7D" w14:paraId="12198EC5" w14:textId="77777777" w:rsidTr="00AB2DD8">
        <w:tc>
          <w:tcPr>
            <w:tcW w:w="2394" w:type="dxa"/>
          </w:tcPr>
          <w:p w14:paraId="54F9F6E4" w14:textId="7A5152D7" w:rsidR="003D72A7" w:rsidRPr="00CE4B7D" w:rsidRDefault="003D72A7" w:rsidP="00E71A25">
            <w:r w:rsidRPr="00CE4B7D">
              <w:rPr>
                <w:b/>
                <w:bCs/>
              </w:rPr>
              <w:t>Case Study Topic</w:t>
            </w:r>
            <w:r w:rsidR="00E409B2">
              <w:rPr>
                <w:b/>
                <w:bCs/>
              </w:rPr>
              <w:t xml:space="preserve"> (and </w:t>
            </w:r>
            <w:r w:rsidR="00A50884">
              <w:rPr>
                <w:b/>
                <w:bCs/>
              </w:rPr>
              <w:t>s</w:t>
            </w:r>
            <w:r w:rsidR="00E409B2">
              <w:rPr>
                <w:b/>
                <w:bCs/>
              </w:rPr>
              <w:t>tand-alone bowtie)</w:t>
            </w:r>
            <w:r w:rsidRPr="00CE4B7D">
              <w:t xml:space="preserve"> </w:t>
            </w:r>
          </w:p>
        </w:tc>
        <w:tc>
          <w:tcPr>
            <w:tcW w:w="2394" w:type="dxa"/>
          </w:tcPr>
          <w:p w14:paraId="1481739B" w14:textId="4E1442B2" w:rsidR="003D72A7" w:rsidRPr="00CE4B7D" w:rsidRDefault="00AB2DD8" w:rsidP="00E71A25">
            <w:r>
              <w:t>Pediatric Intussusception</w:t>
            </w:r>
          </w:p>
        </w:tc>
        <w:tc>
          <w:tcPr>
            <w:tcW w:w="877" w:type="dxa"/>
          </w:tcPr>
          <w:p w14:paraId="453CAE91" w14:textId="77777777" w:rsidR="003D72A7" w:rsidRPr="00CE4B7D" w:rsidRDefault="003D72A7" w:rsidP="00E71A25">
            <w:r w:rsidRPr="00CE4B7D">
              <w:rPr>
                <w:b/>
                <w:bCs/>
              </w:rPr>
              <w:t>Author:</w:t>
            </w:r>
          </w:p>
        </w:tc>
        <w:tc>
          <w:tcPr>
            <w:tcW w:w="3911" w:type="dxa"/>
          </w:tcPr>
          <w:p w14:paraId="4EF2F256" w14:textId="77777777" w:rsidR="008A7B86" w:rsidRDefault="008A7B86" w:rsidP="008A7B86">
            <w:r>
              <w:t xml:space="preserve">Josh Saylor, DNP, RN, CPN – </w:t>
            </w:r>
          </w:p>
          <w:p w14:paraId="4401BF6D" w14:textId="5947B41E" w:rsidR="003D72A7" w:rsidRPr="00CE4B7D" w:rsidRDefault="008A7B86" w:rsidP="008A7B86">
            <w:r>
              <w:t>Morgan State University</w:t>
            </w:r>
          </w:p>
        </w:tc>
      </w:tr>
    </w:tbl>
    <w:p w14:paraId="7986CAB1" w14:textId="77777777" w:rsidR="003D72A7" w:rsidRDefault="003D72A7" w:rsidP="003D72A7">
      <w:pPr>
        <w:rPr>
          <w:b/>
          <w:bCs/>
        </w:rPr>
      </w:pPr>
    </w:p>
    <w:p w14:paraId="431AF22B" w14:textId="77777777" w:rsidR="003D72A7" w:rsidRPr="002075F4" w:rsidRDefault="003D72A7" w:rsidP="003D72A7">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3D72A7" w14:paraId="794E892C" w14:textId="77777777" w:rsidTr="00E71A25">
        <w:tc>
          <w:tcPr>
            <w:tcW w:w="9576" w:type="dxa"/>
          </w:tcPr>
          <w:p w14:paraId="09616B9A" w14:textId="29075089" w:rsidR="00AB2DD8" w:rsidRDefault="00AB2DD8" w:rsidP="00AB2DD8">
            <w:r>
              <w:t>A 32-month-old boy</w:t>
            </w:r>
            <w:r w:rsidR="00A50884">
              <w:t xml:space="preserve"> was</w:t>
            </w:r>
            <w:r>
              <w:t xml:space="preserve"> brought to the emergency room by parent after reports of abdominal pain, vomiting, and mucous-like stools. Signs and symptoms indicate intussusception and diagnostic testing completed to confirm diagnosis and the treatment that is indicated.</w:t>
            </w:r>
          </w:p>
          <w:p w14:paraId="27B58225" w14:textId="77777777" w:rsidR="003D72A7" w:rsidRDefault="003D72A7" w:rsidP="00E71A25"/>
        </w:tc>
      </w:tr>
    </w:tbl>
    <w:p w14:paraId="54F164FA" w14:textId="77777777" w:rsidR="003D72A7" w:rsidRDefault="003D72A7" w:rsidP="003D72A7">
      <w:pPr>
        <w:rPr>
          <w:b/>
          <w:bCs/>
        </w:rPr>
      </w:pPr>
    </w:p>
    <w:p w14:paraId="4BBBBEBC" w14:textId="77777777" w:rsidR="003D72A7" w:rsidRPr="00AE2653" w:rsidRDefault="003D72A7" w:rsidP="003D72A7">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3D72A7" w14:paraId="6D94BF07" w14:textId="77777777" w:rsidTr="00E71A25">
        <w:tc>
          <w:tcPr>
            <w:tcW w:w="9648" w:type="dxa"/>
          </w:tcPr>
          <w:p w14:paraId="7C910C0F" w14:textId="76D1F807" w:rsidR="003D72A7" w:rsidRDefault="003D72A7" w:rsidP="00E71A25">
            <w:r>
              <w:t>1.</w:t>
            </w:r>
            <w:r w:rsidR="00AB2DD8">
              <w:t xml:space="preserve"> Determine significant findings during a pediatric GI emergent case</w:t>
            </w:r>
          </w:p>
          <w:p w14:paraId="63888C84" w14:textId="7E80DD4F" w:rsidR="003D72A7" w:rsidRDefault="003D72A7" w:rsidP="00E71A25">
            <w:r>
              <w:t>2.</w:t>
            </w:r>
            <w:r w:rsidR="00AB2DD8">
              <w:t xml:space="preserve"> Differentiate between GI-related diagnoses</w:t>
            </w:r>
          </w:p>
          <w:p w14:paraId="64D3E330" w14:textId="0CC3DC8A" w:rsidR="00AB2DD8" w:rsidRDefault="003D72A7" w:rsidP="00E71A25">
            <w:r>
              <w:t>3.</w:t>
            </w:r>
            <w:r w:rsidR="00AB2DD8">
              <w:t xml:space="preserve"> Recognize the hallmark signs of intussusception</w:t>
            </w:r>
          </w:p>
          <w:p w14:paraId="380D5FF4" w14:textId="5BA9164F" w:rsidR="003D72A7" w:rsidRDefault="003D72A7" w:rsidP="00E71A25">
            <w:r>
              <w:t>4.</w:t>
            </w:r>
            <w:r w:rsidR="00AB2DD8">
              <w:t xml:space="preserve"> Indicate appropriate diagnostic testing and orders</w:t>
            </w:r>
            <w:r w:rsidR="0044491E">
              <w:t xml:space="preserve"> for intussusception</w:t>
            </w:r>
          </w:p>
          <w:p w14:paraId="7426DECA" w14:textId="77E6B83B" w:rsidR="003D72A7" w:rsidRDefault="003D72A7" w:rsidP="00E71A25">
            <w:r>
              <w:t>5.</w:t>
            </w:r>
            <w:r w:rsidR="00AB2DD8">
              <w:t xml:space="preserve"> Explain to parent the indicated treatment for intussusception</w:t>
            </w:r>
          </w:p>
          <w:p w14:paraId="123DF2B5" w14:textId="5D8BC117" w:rsidR="003D72A7" w:rsidRDefault="003D72A7" w:rsidP="00E71A25">
            <w:r>
              <w:t>6.</w:t>
            </w:r>
            <w:r w:rsidR="00AB2DD8">
              <w:t xml:space="preserve"> Recognize deterioration of patient after intussusception treatment</w:t>
            </w:r>
          </w:p>
        </w:tc>
      </w:tr>
    </w:tbl>
    <w:p w14:paraId="7E714F00" w14:textId="77777777" w:rsidR="003D72A7" w:rsidRDefault="003D72A7" w:rsidP="003D72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3"/>
      </w:tblGrid>
      <w:tr w:rsidR="0044491E" w:rsidRPr="006B0B8F" w14:paraId="5DD4B951" w14:textId="77777777" w:rsidTr="00AE6E9C">
        <w:tc>
          <w:tcPr>
            <w:tcW w:w="6800" w:type="dxa"/>
            <w:shd w:val="clear" w:color="auto" w:fill="auto"/>
          </w:tcPr>
          <w:p w14:paraId="1BBFB2AF" w14:textId="77777777" w:rsidR="0044491E" w:rsidRPr="006B0B8F" w:rsidRDefault="0044491E" w:rsidP="00AE6E9C">
            <w:pPr>
              <w:rPr>
                <w:rFonts w:cs="Calibri"/>
                <w:b/>
                <w:bCs/>
              </w:rPr>
            </w:pPr>
            <w:r w:rsidRPr="006B0B8F">
              <w:rPr>
                <w:rFonts w:cs="Calibri"/>
                <w:b/>
                <w:bCs/>
              </w:rPr>
              <w:t>Case Study Link</w:t>
            </w:r>
          </w:p>
        </w:tc>
        <w:tc>
          <w:tcPr>
            <w:tcW w:w="2550" w:type="dxa"/>
            <w:shd w:val="clear" w:color="auto" w:fill="auto"/>
          </w:tcPr>
          <w:p w14:paraId="24369A93" w14:textId="77777777" w:rsidR="0044491E" w:rsidRPr="006B0B8F" w:rsidRDefault="0044491E" w:rsidP="00AE6E9C">
            <w:pPr>
              <w:rPr>
                <w:rFonts w:cs="Calibri"/>
                <w:b/>
                <w:bCs/>
              </w:rPr>
            </w:pPr>
            <w:r w:rsidRPr="006B0B8F">
              <w:rPr>
                <w:rFonts w:cs="Calibri"/>
                <w:b/>
                <w:bCs/>
              </w:rPr>
              <w:t>Case Study QR Code</w:t>
            </w:r>
          </w:p>
        </w:tc>
      </w:tr>
      <w:tr w:rsidR="0044491E" w:rsidRPr="006B0B8F" w14:paraId="3D6FA0A5" w14:textId="77777777" w:rsidTr="00AE6E9C">
        <w:tc>
          <w:tcPr>
            <w:tcW w:w="6800" w:type="dxa"/>
            <w:shd w:val="clear" w:color="auto" w:fill="auto"/>
          </w:tcPr>
          <w:p w14:paraId="46FCAE73" w14:textId="1F528A11" w:rsidR="0059301B" w:rsidRDefault="00000000" w:rsidP="0059301B">
            <w:pPr>
              <w:pStyle w:val="NormalWeb"/>
            </w:pPr>
            <w:hyperlink r:id="rId5" w:history="1">
              <w:r w:rsidR="0059301B" w:rsidRPr="00FA7EE8">
                <w:rPr>
                  <w:rStyle w:val="Hyperlink"/>
                </w:rPr>
                <w:t>https://umaryland.az1.qualtrics.com/jfe/form/SV_09uUqCGJjPD6wQe</w:t>
              </w:r>
            </w:hyperlink>
          </w:p>
          <w:p w14:paraId="67FA1062" w14:textId="77777777" w:rsidR="0044491E" w:rsidRPr="006B0B8F" w:rsidRDefault="0044491E" w:rsidP="00AE6E9C">
            <w:pPr>
              <w:rPr>
                <w:rFonts w:cs="Calibri"/>
                <w:b/>
                <w:bCs/>
              </w:rPr>
            </w:pPr>
          </w:p>
        </w:tc>
        <w:tc>
          <w:tcPr>
            <w:tcW w:w="2550" w:type="dxa"/>
            <w:shd w:val="clear" w:color="auto" w:fill="auto"/>
          </w:tcPr>
          <w:p w14:paraId="7F5365A6" w14:textId="2E126B0B" w:rsidR="0044491E" w:rsidRPr="006B0B8F" w:rsidRDefault="0059301B" w:rsidP="00AE6E9C">
            <w:pPr>
              <w:rPr>
                <w:rFonts w:cs="Calibri"/>
                <w:b/>
                <w:bCs/>
              </w:rPr>
            </w:pPr>
            <w:r>
              <w:rPr>
                <w:noProof/>
              </w:rPr>
              <w:drawing>
                <wp:inline distT="0" distB="0" distL="0" distR="0" wp14:anchorId="10C83BCA" wp14:editId="4D593BBB">
                  <wp:extent cx="9779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tc>
      </w:tr>
      <w:tr w:rsidR="0044491E" w:rsidRPr="00E95A0D" w14:paraId="41AC55FD" w14:textId="77777777" w:rsidTr="00AE6E9C">
        <w:tc>
          <w:tcPr>
            <w:tcW w:w="6800" w:type="dxa"/>
            <w:shd w:val="clear" w:color="auto" w:fill="auto"/>
          </w:tcPr>
          <w:p w14:paraId="7E729FD9" w14:textId="1383F5E4" w:rsidR="0044491E" w:rsidRDefault="0044491E" w:rsidP="00AE6E9C">
            <w:pPr>
              <w:spacing w:before="100" w:beforeAutospacing="1" w:after="100" w:afterAutospacing="1" w:line="240" w:lineRule="auto"/>
            </w:pPr>
            <w:r>
              <w:rPr>
                <w:rFonts w:cs="Calibri"/>
                <w:b/>
                <w:bCs/>
              </w:rPr>
              <w:t>Bowtie QR Code</w:t>
            </w:r>
            <w:r w:rsidRPr="006B0B8F">
              <w:rPr>
                <w:rFonts w:cs="Calibri"/>
                <w:b/>
                <w:bCs/>
              </w:rPr>
              <w:t xml:space="preserve"> Link</w:t>
            </w:r>
          </w:p>
        </w:tc>
        <w:tc>
          <w:tcPr>
            <w:tcW w:w="2550" w:type="dxa"/>
            <w:shd w:val="clear" w:color="auto" w:fill="auto"/>
          </w:tcPr>
          <w:p w14:paraId="0E6B33BB" w14:textId="3F5B1124" w:rsidR="0044491E" w:rsidRPr="00E95A0D" w:rsidRDefault="004E30CA" w:rsidP="00AE6E9C">
            <w:pPr>
              <w:rPr>
                <w:b/>
                <w:bCs/>
                <w:noProof/>
              </w:rPr>
            </w:pPr>
            <w:r>
              <w:rPr>
                <w:b/>
                <w:bCs/>
                <w:noProof/>
              </w:rPr>
              <w:t>Bowtie</w:t>
            </w:r>
            <w:r w:rsidR="0044491E" w:rsidRPr="00E95A0D">
              <w:rPr>
                <w:b/>
                <w:bCs/>
                <w:noProof/>
              </w:rPr>
              <w:t xml:space="preserve"> Link</w:t>
            </w:r>
          </w:p>
        </w:tc>
      </w:tr>
      <w:tr w:rsidR="0044491E" w14:paraId="6941C00C" w14:textId="77777777" w:rsidTr="00AE6E9C">
        <w:tc>
          <w:tcPr>
            <w:tcW w:w="6800" w:type="dxa"/>
            <w:shd w:val="clear" w:color="auto" w:fill="auto"/>
          </w:tcPr>
          <w:p w14:paraId="0B6BA893" w14:textId="72276662" w:rsidR="0044491E" w:rsidRDefault="004E30CA" w:rsidP="00AE6E9C">
            <w:pPr>
              <w:spacing w:before="100" w:beforeAutospacing="1" w:after="100" w:afterAutospacing="1" w:line="240" w:lineRule="auto"/>
            </w:pPr>
            <w:r>
              <w:rPr>
                <w:noProof/>
              </w:rPr>
              <w:drawing>
                <wp:inline distT="0" distB="0" distL="0" distR="0" wp14:anchorId="496D0FB9" wp14:editId="60E0A94B">
                  <wp:extent cx="774700" cy="774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2550" w:type="dxa"/>
            <w:shd w:val="clear" w:color="auto" w:fill="auto"/>
          </w:tcPr>
          <w:p w14:paraId="1928FB1B" w14:textId="3B422E61" w:rsidR="004E30CA" w:rsidRDefault="00000000" w:rsidP="004E30CA">
            <w:pPr>
              <w:pStyle w:val="NormalWeb"/>
            </w:pPr>
            <w:hyperlink r:id="rId8" w:history="1">
              <w:r w:rsidR="004E30CA" w:rsidRPr="00FA7EE8">
                <w:rPr>
                  <w:rStyle w:val="Hyperlink"/>
                </w:rPr>
                <w:t>https://umaryland.az1.qualtrics.com/jfe/form/SV_9NzNP53i07Q2OOi</w:t>
              </w:r>
            </w:hyperlink>
          </w:p>
          <w:p w14:paraId="3C2EC4D4" w14:textId="487CE333" w:rsidR="0044491E" w:rsidRDefault="0044491E" w:rsidP="00AE6E9C">
            <w:pPr>
              <w:rPr>
                <w:noProof/>
              </w:rPr>
            </w:pPr>
          </w:p>
        </w:tc>
      </w:tr>
    </w:tbl>
    <w:p w14:paraId="5FBB272D" w14:textId="77777777" w:rsidR="003D72A7" w:rsidRDefault="003D72A7" w:rsidP="003D72A7"/>
    <w:p w14:paraId="29DADB51" w14:textId="77777777" w:rsidR="003D72A7" w:rsidRPr="002075F4" w:rsidRDefault="003D72A7" w:rsidP="003D72A7">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3D72A7" w14:paraId="7A136E5A" w14:textId="77777777" w:rsidTr="00E71A25">
        <w:tc>
          <w:tcPr>
            <w:tcW w:w="9576" w:type="dxa"/>
          </w:tcPr>
          <w:p w14:paraId="28C7F7FC" w14:textId="77777777" w:rsidR="003D72A7" w:rsidRDefault="00AB2DD8" w:rsidP="00AB2DD8">
            <w:pPr>
              <w:pStyle w:val="ListParagraph"/>
              <w:numPr>
                <w:ilvl w:val="0"/>
                <w:numId w:val="19"/>
              </w:numPr>
              <w:autoSpaceDE w:val="0"/>
              <w:autoSpaceDN w:val="0"/>
              <w:adjustRightInd w:val="0"/>
              <w:rPr>
                <w:rFonts w:ascii="Times New Roman" w:hAnsi="Times New Roman" w:cs="Times New Roman"/>
                <w:i/>
                <w:iCs/>
              </w:rPr>
            </w:pPr>
            <w:r w:rsidRPr="00AB2DD8">
              <w:rPr>
                <w:rFonts w:ascii="Times New Roman" w:hAnsi="Times New Roman" w:cs="Times New Roman"/>
                <w:i/>
                <w:iCs/>
              </w:rPr>
              <w:t xml:space="preserve">Ricci, S. S., Kyle, T., &amp; Carman, S. (2021). Maternity and pediatric nursing. 4th ed. </w:t>
            </w:r>
            <w:proofErr w:type="gramStart"/>
            <w:r w:rsidRPr="00AB2DD8">
              <w:rPr>
                <w:rFonts w:ascii="Times New Roman" w:hAnsi="Times New Roman" w:cs="Times New Roman"/>
                <w:i/>
                <w:iCs/>
              </w:rPr>
              <w:t>Philadelphia:Wolters</w:t>
            </w:r>
            <w:proofErr w:type="gramEnd"/>
            <w:r w:rsidRPr="00AB2DD8">
              <w:rPr>
                <w:rFonts w:ascii="Times New Roman" w:hAnsi="Times New Roman" w:cs="Times New Roman"/>
                <w:i/>
                <w:iCs/>
              </w:rPr>
              <w:t xml:space="preserve"> Kluwer Health/Lippincott Williams &amp; Wilkins.</w:t>
            </w:r>
          </w:p>
          <w:p w14:paraId="4C1C7077" w14:textId="7E10F52B" w:rsidR="00737320" w:rsidRPr="00737320" w:rsidRDefault="00AB2DD8" w:rsidP="00737320">
            <w:pPr>
              <w:pStyle w:val="ListParagraph"/>
              <w:numPr>
                <w:ilvl w:val="0"/>
                <w:numId w:val="19"/>
              </w:numPr>
              <w:autoSpaceDE w:val="0"/>
              <w:autoSpaceDN w:val="0"/>
              <w:adjustRightInd w:val="0"/>
              <w:rPr>
                <w:rFonts w:ascii="Times New Roman" w:hAnsi="Times New Roman" w:cs="Times New Roman"/>
                <w:i/>
                <w:iCs/>
              </w:rPr>
            </w:pPr>
            <w:r>
              <w:rPr>
                <w:rFonts w:ascii="Times New Roman" w:hAnsi="Times New Roman" w:cs="Times New Roman"/>
                <w:i/>
                <w:iCs/>
              </w:rPr>
              <w:t xml:space="preserve">Air Enema for Intussusception. </w:t>
            </w:r>
            <w:r w:rsidR="00737320">
              <w:rPr>
                <w:rFonts w:ascii="Times New Roman" w:hAnsi="Times New Roman" w:cs="Times New Roman"/>
                <w:i/>
                <w:iCs/>
              </w:rPr>
              <w:t xml:space="preserve">(2022). </w:t>
            </w:r>
            <w:r>
              <w:rPr>
                <w:rFonts w:ascii="Times New Roman" w:hAnsi="Times New Roman" w:cs="Times New Roman"/>
                <w:i/>
                <w:iCs/>
              </w:rPr>
              <w:t>Cincinnati Children’s</w:t>
            </w:r>
            <w:r w:rsidR="00737320">
              <w:rPr>
                <w:rFonts w:ascii="Times New Roman" w:hAnsi="Times New Roman" w:cs="Times New Roman"/>
                <w:i/>
                <w:iCs/>
              </w:rPr>
              <w:t xml:space="preserve">. Retrieved from </w:t>
            </w:r>
            <w:r w:rsidR="00737320" w:rsidRPr="00737320">
              <w:rPr>
                <w:rFonts w:ascii="Times New Roman" w:hAnsi="Times New Roman" w:cs="Times New Roman"/>
                <w:i/>
                <w:iCs/>
              </w:rPr>
              <w:t>https://www.cincinnatichildrens.org/health/a/air-enema</w:t>
            </w:r>
          </w:p>
        </w:tc>
      </w:tr>
    </w:tbl>
    <w:p w14:paraId="7C948FFB" w14:textId="77777777" w:rsidR="00DF7867" w:rsidRDefault="00DF7867" w:rsidP="003D72A7">
      <w:pPr>
        <w:jc w:val="center"/>
        <w:rPr>
          <w:b/>
          <w:bCs/>
          <w:u w:val="single"/>
        </w:rPr>
      </w:pPr>
      <w:bookmarkStart w:id="1" w:name="_Hlk129181131"/>
    </w:p>
    <w:p w14:paraId="309C2559" w14:textId="77777777" w:rsidR="00DF7867" w:rsidRDefault="00DF7867" w:rsidP="003D72A7">
      <w:pPr>
        <w:jc w:val="center"/>
        <w:rPr>
          <w:b/>
          <w:bCs/>
          <w:u w:val="single"/>
        </w:rPr>
      </w:pPr>
    </w:p>
    <w:p w14:paraId="63254C37" w14:textId="77777777" w:rsidR="00DF7867" w:rsidRDefault="00DF7867" w:rsidP="003D72A7">
      <w:pPr>
        <w:jc w:val="center"/>
        <w:rPr>
          <w:b/>
          <w:bCs/>
          <w:u w:val="single"/>
        </w:rPr>
      </w:pPr>
    </w:p>
    <w:p w14:paraId="2C25289D" w14:textId="77777777" w:rsidR="00DF7867" w:rsidRDefault="00DF7867" w:rsidP="003D72A7">
      <w:pPr>
        <w:jc w:val="center"/>
        <w:rPr>
          <w:b/>
          <w:bCs/>
          <w:u w:val="single"/>
        </w:rPr>
      </w:pPr>
    </w:p>
    <w:p w14:paraId="4A518DF7" w14:textId="77777777" w:rsidR="00DF7867" w:rsidRDefault="00DF7867" w:rsidP="003D72A7">
      <w:pPr>
        <w:jc w:val="center"/>
        <w:rPr>
          <w:b/>
          <w:bCs/>
          <w:u w:val="single"/>
        </w:rPr>
      </w:pPr>
    </w:p>
    <w:bookmarkEnd w:id="1"/>
    <w:p w14:paraId="5B98985C" w14:textId="5755F1FB" w:rsidR="003D72A7" w:rsidRPr="00735B6F" w:rsidRDefault="003D72A7" w:rsidP="003D72A7">
      <w:pPr>
        <w:rPr>
          <w:b/>
          <w:bCs/>
          <w:u w:val="single"/>
        </w:rPr>
      </w:pPr>
      <w:r>
        <w:br w:type="page"/>
      </w:r>
      <w:r>
        <w:rPr>
          <w:b/>
          <w:bCs/>
          <w:u w:val="single"/>
        </w:rPr>
        <w:lastRenderedPageBreak/>
        <w:t>Case Study Screen</w:t>
      </w:r>
      <w:r w:rsidRPr="00735B6F">
        <w:rPr>
          <w:b/>
          <w:bCs/>
          <w:u w:val="single"/>
        </w:rPr>
        <w:t xml:space="preserve"> 1 of 6 </w:t>
      </w:r>
    </w:p>
    <w:p w14:paraId="0819DBB7" w14:textId="493AA7E2" w:rsidR="003D72A7" w:rsidRDefault="003D72A7" w:rsidP="003D72A7">
      <w:r>
        <w:t xml:space="preserve">The nurse cares for a </w:t>
      </w:r>
      <w:r w:rsidR="00C17027">
        <w:t>32-month-old boy</w:t>
      </w:r>
      <w:r w:rsidR="006F2A30">
        <w:t xml:space="preserve"> in the</w:t>
      </w:r>
      <w:r w:rsidR="00C17027">
        <w:t xml:space="preserve"> </w:t>
      </w:r>
      <w:r w:rsidR="00210D08">
        <w:t>e</w:t>
      </w:r>
      <w:r w:rsidR="00C17027">
        <w:t xml:space="preserve">mergency </w:t>
      </w:r>
      <w:r w:rsidR="00210D08">
        <w:t>r</w:t>
      </w:r>
      <w:r w:rsidR="00C17027">
        <w:t>oom</w:t>
      </w:r>
      <w:r w:rsidR="006F2A30">
        <w:t xml:space="preserve"> with</w:t>
      </w:r>
      <w:r w:rsidR="00C17027">
        <w:t xml:space="preserve"> abdominal pain, vomiting, and mucous-like stools.</w:t>
      </w:r>
    </w:p>
    <w:tbl>
      <w:tblPr>
        <w:tblStyle w:val="TableGrid"/>
        <w:tblW w:w="0" w:type="auto"/>
        <w:tblLook w:val="04A0" w:firstRow="1" w:lastRow="0" w:firstColumn="1" w:lastColumn="0" w:noHBand="0" w:noVBand="1"/>
      </w:tblPr>
      <w:tblGrid>
        <w:gridCol w:w="2880"/>
        <w:gridCol w:w="6390"/>
      </w:tblGrid>
      <w:tr w:rsidR="00210D08" w14:paraId="6D256870" w14:textId="77777777" w:rsidTr="00E544B1">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160F89C8" w14:textId="77777777" w:rsidR="00210D08" w:rsidRDefault="00210D08" w:rsidP="00E544B1">
            <w:r w:rsidRPr="007D2187">
              <w:rPr>
                <w:b/>
                <w:bCs/>
              </w:rPr>
              <w:t>Admission</w:t>
            </w:r>
            <w:r>
              <w:rPr>
                <w:b/>
                <w:bCs/>
              </w:rPr>
              <w:t xml:space="preserve"> </w:t>
            </w:r>
            <w:r w:rsidRPr="007D2187">
              <w:rPr>
                <w:b/>
                <w:bCs/>
              </w:rPr>
              <w:t>Notes</w:t>
            </w:r>
          </w:p>
        </w:tc>
      </w:tr>
      <w:tr w:rsidR="00210D08" w14:paraId="6C9E1DED" w14:textId="77777777" w:rsidTr="00E544B1">
        <w:tc>
          <w:tcPr>
            <w:tcW w:w="9270" w:type="dxa"/>
            <w:gridSpan w:val="2"/>
          </w:tcPr>
          <w:p w14:paraId="66EB5163" w14:textId="504754D4" w:rsidR="00990589" w:rsidRDefault="00990589" w:rsidP="00D245F2">
            <w:r>
              <w:t>1150: A 32-month-old boy, with no significant medical history or allergies to any food or medications, was brought to the emergency room by his mother. The child is exhibiting inconsolability, fatigue, decreased appetite, nausea, vomiting, and diarrhea which the mother states has worsened over the last 18 hours. The child has intermittent pain on the right side of the abdomen and the presence of a palpable mass. Last reported stool was mucous-like with the appearance of blood.</w:t>
            </w:r>
          </w:p>
        </w:tc>
      </w:tr>
    </w:tbl>
    <w:p w14:paraId="44A5A6D3" w14:textId="77777777" w:rsidR="003D72A7" w:rsidRPr="008B70F3" w:rsidRDefault="003D72A7" w:rsidP="003D72A7">
      <w:pPr>
        <w:rPr>
          <w:color w:val="4472C4" w:themeColor="accent1"/>
          <w:sz w:val="8"/>
          <w:szCs w:val="8"/>
        </w:rPr>
      </w:pPr>
    </w:p>
    <w:p w14:paraId="2D444731" w14:textId="3831DDEE" w:rsidR="003D72A7" w:rsidRDefault="003D72A7">
      <w:pPr>
        <w:pStyle w:val="ListParagraph"/>
        <w:numPr>
          <w:ilvl w:val="0"/>
          <w:numId w:val="15"/>
        </w:numPr>
      </w:pPr>
      <w:bookmarkStart w:id="2" w:name="_Hlk116373108"/>
      <w:r>
        <w:t xml:space="preserve">Select the </w:t>
      </w:r>
      <w:r w:rsidR="00D245F2">
        <w:t>3</w:t>
      </w:r>
      <w:r>
        <w:t xml:space="preserve"> findings that are </w:t>
      </w:r>
      <w:r w:rsidRPr="00CF16A5">
        <w:rPr>
          <w:b/>
          <w:bCs/>
        </w:rPr>
        <w:t>most</w:t>
      </w:r>
      <w:r>
        <w:t xml:space="preserve"> significant. </w:t>
      </w:r>
    </w:p>
    <w:p w14:paraId="4B40CB92" w14:textId="77777777" w:rsidR="00990589" w:rsidRDefault="00990589" w:rsidP="006F2A30">
      <w:pPr>
        <w:pStyle w:val="ListParagraph"/>
        <w:numPr>
          <w:ilvl w:val="0"/>
          <w:numId w:val="20"/>
        </w:numPr>
      </w:pPr>
      <w:r>
        <w:t>Decreased appetite</w:t>
      </w:r>
    </w:p>
    <w:p w14:paraId="2A47CAC6" w14:textId="5E35A67C" w:rsidR="006F2A30" w:rsidRDefault="006F2A30" w:rsidP="006F2A30">
      <w:pPr>
        <w:pStyle w:val="ListParagraph"/>
        <w:numPr>
          <w:ilvl w:val="0"/>
          <w:numId w:val="20"/>
        </w:numPr>
      </w:pPr>
      <w:r>
        <w:t>Intermittent right-sided pain*</w:t>
      </w:r>
    </w:p>
    <w:p w14:paraId="1F3ACB99" w14:textId="77777777" w:rsidR="006F2A30" w:rsidRDefault="006F2A30" w:rsidP="006F2A30">
      <w:pPr>
        <w:pStyle w:val="ListParagraph"/>
        <w:numPr>
          <w:ilvl w:val="0"/>
          <w:numId w:val="20"/>
        </w:numPr>
      </w:pPr>
      <w:r>
        <w:t>Fatigue</w:t>
      </w:r>
    </w:p>
    <w:p w14:paraId="2DA172DE" w14:textId="77777777" w:rsidR="006F2A30" w:rsidRDefault="006F2A30" w:rsidP="006F2A30">
      <w:pPr>
        <w:pStyle w:val="ListParagraph"/>
        <w:numPr>
          <w:ilvl w:val="0"/>
          <w:numId w:val="20"/>
        </w:numPr>
      </w:pPr>
      <w:r>
        <w:t>Nausea</w:t>
      </w:r>
    </w:p>
    <w:p w14:paraId="25C070AA" w14:textId="77777777" w:rsidR="006F2A30" w:rsidRDefault="006F2A30" w:rsidP="006F2A30">
      <w:pPr>
        <w:pStyle w:val="ListParagraph"/>
        <w:numPr>
          <w:ilvl w:val="0"/>
          <w:numId w:val="20"/>
        </w:numPr>
      </w:pPr>
      <w:r>
        <w:t>Palpable mass*</w:t>
      </w:r>
    </w:p>
    <w:p w14:paraId="62AEDE35" w14:textId="77777777" w:rsidR="006F2A30" w:rsidRDefault="006F2A30" w:rsidP="006F2A30">
      <w:pPr>
        <w:pStyle w:val="ListParagraph"/>
        <w:numPr>
          <w:ilvl w:val="0"/>
          <w:numId w:val="20"/>
        </w:numPr>
      </w:pPr>
      <w:r>
        <w:t>Inconsolability</w:t>
      </w:r>
    </w:p>
    <w:p w14:paraId="698F76C9" w14:textId="77777777" w:rsidR="006F2A30" w:rsidRDefault="006F2A30" w:rsidP="006F2A30">
      <w:pPr>
        <w:pStyle w:val="ListParagraph"/>
        <w:numPr>
          <w:ilvl w:val="0"/>
          <w:numId w:val="20"/>
        </w:numPr>
      </w:pPr>
      <w:r>
        <w:t xml:space="preserve">Stool characteristics* </w:t>
      </w:r>
    </w:p>
    <w:tbl>
      <w:tblPr>
        <w:tblStyle w:val="TableGrid"/>
        <w:tblW w:w="0" w:type="auto"/>
        <w:tblLook w:val="04A0" w:firstRow="1" w:lastRow="0" w:firstColumn="1" w:lastColumn="0" w:noHBand="0" w:noVBand="1"/>
      </w:tblPr>
      <w:tblGrid>
        <w:gridCol w:w="9350"/>
      </w:tblGrid>
      <w:tr w:rsidR="003D72A7" w14:paraId="3BE06A01" w14:textId="77777777" w:rsidTr="00E71A25">
        <w:tc>
          <w:tcPr>
            <w:tcW w:w="9350" w:type="dxa"/>
          </w:tcPr>
          <w:bookmarkEnd w:id="2"/>
          <w:p w14:paraId="7CCAA262" w14:textId="6D1C8797" w:rsidR="00507BB3" w:rsidRDefault="00507BB3" w:rsidP="00E71A25">
            <w:r>
              <w:rPr>
                <w:b/>
                <w:bCs/>
                <w:u w:val="single"/>
              </w:rPr>
              <w:t>Score +/-</w:t>
            </w:r>
          </w:p>
          <w:p w14:paraId="18E24792" w14:textId="45738BE5" w:rsidR="003D72A7" w:rsidRDefault="003D72A7" w:rsidP="00E71A25">
            <w:r w:rsidRPr="00620BE3">
              <w:t>Rationale:</w:t>
            </w:r>
            <w:r w:rsidR="008B70F3">
              <w:t xml:space="preserve"> The location of the pain, the palpable mass, and change in stool </w:t>
            </w:r>
            <w:r w:rsidR="000C49DA">
              <w:t>characteristics</w:t>
            </w:r>
            <w:r w:rsidR="008B70F3">
              <w:t xml:space="preserve"> are the most significant findings. These findings can help to start differentiating between potential GI-related issues. </w:t>
            </w:r>
            <w:r w:rsidR="00990589">
              <w:t>Decreased appetite, f</w:t>
            </w:r>
            <w:r w:rsidR="008B70F3">
              <w:t xml:space="preserve">atigue, nausea, and </w:t>
            </w:r>
            <w:r w:rsidR="0044491E">
              <w:t xml:space="preserve">inconsolable </w:t>
            </w:r>
            <w:r w:rsidR="008B70F3">
              <w:t>crying are broad symptoms that can be contributed to many different issues.</w:t>
            </w:r>
          </w:p>
        </w:tc>
      </w:tr>
    </w:tbl>
    <w:p w14:paraId="3B70C255" w14:textId="77777777" w:rsidR="003D72A7" w:rsidRDefault="003D72A7" w:rsidP="003D72A7">
      <w:pPr>
        <w:rPr>
          <w:b/>
          <w:bCs/>
          <w:u w:val="single"/>
        </w:rPr>
      </w:pPr>
      <w:r>
        <w:rPr>
          <w:b/>
          <w:bCs/>
          <w:u w:val="single"/>
        </w:rPr>
        <w:br w:type="page"/>
      </w:r>
    </w:p>
    <w:p w14:paraId="6FDC17E9" w14:textId="77777777" w:rsidR="003D72A7" w:rsidRPr="00735B6F" w:rsidRDefault="003D72A7" w:rsidP="003D72A7">
      <w:pPr>
        <w:rPr>
          <w:b/>
          <w:bCs/>
          <w:u w:val="single"/>
        </w:rPr>
      </w:pPr>
      <w:r>
        <w:rPr>
          <w:b/>
          <w:bCs/>
          <w:u w:val="single"/>
        </w:rPr>
        <w:lastRenderedPageBreak/>
        <w:t>Case Study Screen</w:t>
      </w:r>
      <w:r w:rsidRPr="00735B6F">
        <w:rPr>
          <w:b/>
          <w:bCs/>
          <w:u w:val="single"/>
        </w:rPr>
        <w:t xml:space="preserve"> 2 of 6 </w:t>
      </w:r>
    </w:p>
    <w:p w14:paraId="64148684" w14:textId="796FECB5" w:rsidR="00C17027" w:rsidRDefault="006F2A30" w:rsidP="00C17027">
      <w:r>
        <w:t>The nurse cares for a 32-month-old boy in the emergency room with abdominal pain, vomiting, and mucous-like stools.</w:t>
      </w:r>
    </w:p>
    <w:tbl>
      <w:tblPr>
        <w:tblStyle w:val="TableGrid"/>
        <w:tblW w:w="0" w:type="auto"/>
        <w:tblLook w:val="04A0" w:firstRow="1" w:lastRow="0" w:firstColumn="1" w:lastColumn="0" w:noHBand="0" w:noVBand="1"/>
      </w:tblPr>
      <w:tblGrid>
        <w:gridCol w:w="2880"/>
        <w:gridCol w:w="6390"/>
      </w:tblGrid>
      <w:tr w:rsidR="00F940E2" w14:paraId="6B4F3FF3" w14:textId="77777777" w:rsidTr="00E544B1">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6CB4B34B" w14:textId="77777777" w:rsidR="00F940E2" w:rsidRDefault="00F940E2" w:rsidP="00E544B1">
            <w:r w:rsidRPr="007D2187">
              <w:rPr>
                <w:b/>
                <w:bCs/>
              </w:rPr>
              <w:t>Admission</w:t>
            </w:r>
            <w:r>
              <w:rPr>
                <w:b/>
                <w:bCs/>
              </w:rPr>
              <w:t xml:space="preserve"> </w:t>
            </w:r>
            <w:r w:rsidRPr="007D2187">
              <w:rPr>
                <w:b/>
                <w:bCs/>
              </w:rPr>
              <w:t>Notes</w:t>
            </w:r>
          </w:p>
        </w:tc>
      </w:tr>
      <w:tr w:rsidR="00F940E2" w14:paraId="5362E771" w14:textId="77777777" w:rsidTr="00E544B1">
        <w:tc>
          <w:tcPr>
            <w:tcW w:w="9270" w:type="dxa"/>
            <w:gridSpan w:val="2"/>
          </w:tcPr>
          <w:p w14:paraId="14E940AD" w14:textId="7540EFB9" w:rsidR="00F940E2" w:rsidRDefault="00990589" w:rsidP="00E544B1">
            <w:r>
              <w:t xml:space="preserve">1150: </w:t>
            </w:r>
            <w:r w:rsidR="006F2A30">
              <w:t xml:space="preserve">A 32-month-old boy, with no significant medical history or allergies to any food or medications, was brought to the emergency room by his mother. The child is exhibiting inconsolability, fatigue, </w:t>
            </w:r>
            <w:r>
              <w:t xml:space="preserve">decreased appetite, </w:t>
            </w:r>
            <w:r w:rsidR="006F2A30">
              <w:t>nausea, vomiting, and diarrhea which the mother states has worsened over the last 18 hours. The child has intermittent pain on the right side of the abdomen and the presence of a palpable mass. Last reported stool was mucous-like with the appearance of blood.</w:t>
            </w:r>
          </w:p>
        </w:tc>
      </w:tr>
      <w:tr w:rsidR="00F940E2" w14:paraId="372240A8" w14:textId="77777777" w:rsidTr="00E544B1">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1455B58B" w14:textId="77777777" w:rsidR="00F940E2" w:rsidRDefault="00F940E2" w:rsidP="00E544B1">
            <w:r w:rsidRPr="004D6FDE">
              <w:rPr>
                <w:b/>
                <w:bCs/>
              </w:rPr>
              <w:t>Nurses’</w:t>
            </w:r>
            <w:r>
              <w:rPr>
                <w:b/>
                <w:bCs/>
              </w:rPr>
              <w:t xml:space="preserve"> </w:t>
            </w:r>
            <w:r w:rsidRPr="004D6FDE">
              <w:rPr>
                <w:b/>
                <w:bCs/>
              </w:rPr>
              <w:t>Notes</w:t>
            </w:r>
          </w:p>
        </w:tc>
      </w:tr>
      <w:tr w:rsidR="00F940E2" w14:paraId="039A3CC9" w14:textId="77777777" w:rsidTr="00E544B1">
        <w:tc>
          <w:tcPr>
            <w:tcW w:w="9270" w:type="dxa"/>
            <w:gridSpan w:val="2"/>
          </w:tcPr>
          <w:p w14:paraId="0290AF1A" w14:textId="4D2DCEB4" w:rsidR="00F940E2" w:rsidRDefault="00F940E2" w:rsidP="00E544B1">
            <w:r>
              <w:t>1200: Child alert and cryin</w:t>
            </w:r>
            <w:r w:rsidR="003364AF">
              <w:t>g inconsolably at intervals</w:t>
            </w:r>
            <w:r w:rsidR="000C49DA">
              <w:t>, most notably</w:t>
            </w:r>
            <w:r w:rsidR="003364AF">
              <w:t xml:space="preserve"> when reported abdominal pain is occurring</w:t>
            </w:r>
            <w:r>
              <w:t>. Pulse 120, RR 20, BP 104/60, Temp 36.6 C (97.9 F), pulse oximetry 98%</w:t>
            </w:r>
            <w:r w:rsidR="0044491E">
              <w:t xml:space="preserve"> on room air</w:t>
            </w:r>
            <w:r>
              <w:t xml:space="preserve">. </w:t>
            </w:r>
            <w:r w:rsidR="003364AF">
              <w:t>Nausea</w:t>
            </w:r>
            <w:r w:rsidR="000C49DA">
              <w:t xml:space="preserve"> and </w:t>
            </w:r>
            <w:r w:rsidR="003364AF">
              <w:t>vomiting</w:t>
            </w:r>
            <w:r w:rsidR="000C49DA">
              <w:t xml:space="preserve"> present</w:t>
            </w:r>
            <w:r w:rsidR="00990589">
              <w:t>.</w:t>
            </w:r>
            <w:r w:rsidR="003364AF">
              <w:t xml:space="preserve"> Further assessment finds diminished bowel sounds in R</w:t>
            </w:r>
            <w:r w:rsidR="0044491E">
              <w:t xml:space="preserve"> upper a</w:t>
            </w:r>
            <w:r w:rsidR="000C49DA">
              <w:t>n</w:t>
            </w:r>
            <w:r w:rsidR="0044491E">
              <w:t>d lower quadrants</w:t>
            </w:r>
            <w:r w:rsidR="003364AF">
              <w:t xml:space="preserve"> with a palpable sausage-like mass on the right side of the abdomen. Pull-up diaper removed to find traces of blood-tinged mucous-like stool.</w:t>
            </w:r>
          </w:p>
        </w:tc>
      </w:tr>
    </w:tbl>
    <w:p w14:paraId="591DD69A" w14:textId="77777777" w:rsidR="008B70F3" w:rsidRPr="008B70F3" w:rsidRDefault="008B70F3" w:rsidP="003D72A7">
      <w:pPr>
        <w:rPr>
          <w:sz w:val="2"/>
          <w:szCs w:val="2"/>
        </w:rPr>
      </w:pPr>
    </w:p>
    <w:p w14:paraId="2191FC52" w14:textId="155E2E2B" w:rsidR="00F940E2" w:rsidRDefault="00F940E2" w:rsidP="003D72A7">
      <w:proofErr w:type="gramStart"/>
      <w:r>
        <w:t>Nurse</w:t>
      </w:r>
      <w:proofErr w:type="gramEnd"/>
      <w:r>
        <w:t xml:space="preserve"> conducts</w:t>
      </w:r>
      <w:r w:rsidR="003364AF">
        <w:t xml:space="preserve"> an</w:t>
      </w:r>
      <w:r>
        <w:t xml:space="preserve"> </w:t>
      </w:r>
      <w:r w:rsidR="003364AF">
        <w:t>initial</w:t>
      </w:r>
      <w:r>
        <w:t xml:space="preserve"> patient assessment</w:t>
      </w:r>
      <w:r w:rsidR="005E252E">
        <w:t>.</w:t>
      </w:r>
    </w:p>
    <w:p w14:paraId="3CA2FFEE" w14:textId="1A95996E" w:rsidR="003D72A7" w:rsidRDefault="003D72A7">
      <w:pPr>
        <w:pStyle w:val="ListParagraph"/>
        <w:numPr>
          <w:ilvl w:val="0"/>
          <w:numId w:val="13"/>
        </w:numPr>
      </w:pPr>
      <w:r w:rsidRPr="00800F34">
        <w:t>For each</w:t>
      </w:r>
      <w:r>
        <w:t xml:space="preserve"> finding,</w:t>
      </w:r>
      <w:r w:rsidRPr="00800F34">
        <w:t xml:space="preserve"> click to indicate if the </w:t>
      </w:r>
      <w:r>
        <w:t>finding is</w:t>
      </w:r>
      <w:r w:rsidRPr="00800F34">
        <w:t xml:space="preserve"> consistent with </w:t>
      </w:r>
      <w:r w:rsidR="00FB1D02">
        <w:t>a</w:t>
      </w:r>
      <w:r w:rsidR="00D3196C">
        <w:t xml:space="preserve">ppendicitis, </w:t>
      </w:r>
      <w:r w:rsidR="00FB1D02">
        <w:t>b</w:t>
      </w:r>
      <w:r w:rsidR="00AF05EC">
        <w:t xml:space="preserve">owel </w:t>
      </w:r>
      <w:r w:rsidR="00FB1D02">
        <w:t>o</w:t>
      </w:r>
      <w:r w:rsidR="00AF05EC">
        <w:t xml:space="preserve">bstruction, </w:t>
      </w:r>
      <w:r w:rsidR="00FB1D02">
        <w:t>i</w:t>
      </w:r>
      <w:r w:rsidR="00D3196C">
        <w:t>ntussusception, or</w:t>
      </w:r>
      <w:r w:rsidR="00FB1D02">
        <w:t xml:space="preserve"> p</w:t>
      </w:r>
      <w:r w:rsidR="00D3196C">
        <w:t xml:space="preserve">yloric </w:t>
      </w:r>
      <w:r w:rsidR="00FB1D02">
        <w:t>s</w:t>
      </w:r>
      <w:r w:rsidR="00D3196C">
        <w:t>tenosis</w:t>
      </w:r>
      <w:r w:rsidRPr="00800F34">
        <w:t xml:space="preserve">. Each </w:t>
      </w:r>
      <w:r>
        <w:t>finding</w:t>
      </w:r>
      <w:r w:rsidRPr="00800F34">
        <w:t xml:space="preserve"> may support more than one</w:t>
      </w:r>
      <w:r>
        <w:t xml:space="preserve"> condition</w:t>
      </w:r>
      <w:r w:rsidRPr="00800F34">
        <w:t xml:space="preserve">. </w:t>
      </w:r>
    </w:p>
    <w:tbl>
      <w:tblPr>
        <w:tblStyle w:val="TableGrid"/>
        <w:tblW w:w="0" w:type="auto"/>
        <w:tblLook w:val="04A0" w:firstRow="1" w:lastRow="0" w:firstColumn="1" w:lastColumn="0" w:noHBand="0" w:noVBand="1"/>
      </w:tblPr>
      <w:tblGrid>
        <w:gridCol w:w="2287"/>
        <w:gridCol w:w="1814"/>
        <w:gridCol w:w="1630"/>
        <w:gridCol w:w="1865"/>
        <w:gridCol w:w="1754"/>
      </w:tblGrid>
      <w:tr w:rsidR="00F90A7F" w14:paraId="105A41C0" w14:textId="77777777" w:rsidTr="00F90A7F">
        <w:tc>
          <w:tcPr>
            <w:tcW w:w="2287" w:type="dxa"/>
          </w:tcPr>
          <w:p w14:paraId="54412863" w14:textId="77777777" w:rsidR="00F90A7F" w:rsidRDefault="00F90A7F" w:rsidP="00E71A25">
            <w:r>
              <w:t>Findings</w:t>
            </w:r>
          </w:p>
        </w:tc>
        <w:tc>
          <w:tcPr>
            <w:tcW w:w="1814" w:type="dxa"/>
          </w:tcPr>
          <w:p w14:paraId="62B734BB" w14:textId="6843E1C2" w:rsidR="00F90A7F" w:rsidRDefault="00F90A7F" w:rsidP="00E71A25">
            <w:r>
              <w:t>Appendicitis</w:t>
            </w:r>
          </w:p>
        </w:tc>
        <w:tc>
          <w:tcPr>
            <w:tcW w:w="1630" w:type="dxa"/>
          </w:tcPr>
          <w:p w14:paraId="24F27D3A" w14:textId="77168A24" w:rsidR="00F90A7F" w:rsidRDefault="00F90A7F" w:rsidP="00E71A25">
            <w:r>
              <w:t>Bowel Obstruction</w:t>
            </w:r>
          </w:p>
        </w:tc>
        <w:tc>
          <w:tcPr>
            <w:tcW w:w="1865" w:type="dxa"/>
          </w:tcPr>
          <w:p w14:paraId="296ED0D0" w14:textId="19A6896B" w:rsidR="00F90A7F" w:rsidRDefault="00F90A7F" w:rsidP="00E71A25">
            <w:r>
              <w:t>Intussusception</w:t>
            </w:r>
          </w:p>
        </w:tc>
        <w:tc>
          <w:tcPr>
            <w:tcW w:w="1754" w:type="dxa"/>
          </w:tcPr>
          <w:p w14:paraId="1B4D7E1A" w14:textId="4AFD14EE" w:rsidR="00F90A7F" w:rsidRDefault="00F90A7F" w:rsidP="00E71A25">
            <w:r>
              <w:t>Pyloric Stenosis</w:t>
            </w:r>
          </w:p>
        </w:tc>
      </w:tr>
      <w:tr w:rsidR="00F90A7F" w14:paraId="60D87713" w14:textId="77777777" w:rsidTr="00F90A7F">
        <w:tc>
          <w:tcPr>
            <w:tcW w:w="2287" w:type="dxa"/>
          </w:tcPr>
          <w:p w14:paraId="71992F8C" w14:textId="274538B6" w:rsidR="00F90A7F" w:rsidRDefault="00F90A7F" w:rsidP="00E71A25">
            <w:r>
              <w:t>Nausea</w:t>
            </w:r>
            <w:r w:rsidR="00FB1D02">
              <w:t xml:space="preserve"> and v</w:t>
            </w:r>
            <w:r>
              <w:t>omiting</w:t>
            </w:r>
          </w:p>
        </w:tc>
        <w:tc>
          <w:tcPr>
            <w:tcW w:w="1814" w:type="dxa"/>
          </w:tcPr>
          <w:p w14:paraId="1CC21508" w14:textId="43BC410E" w:rsidR="00F90A7F" w:rsidRDefault="00F90A7F">
            <w:pPr>
              <w:pStyle w:val="ListParagraph"/>
              <w:numPr>
                <w:ilvl w:val="0"/>
                <w:numId w:val="4"/>
              </w:numPr>
            </w:pPr>
            <w:r>
              <w:t>x</w:t>
            </w:r>
          </w:p>
        </w:tc>
        <w:tc>
          <w:tcPr>
            <w:tcW w:w="1630" w:type="dxa"/>
          </w:tcPr>
          <w:p w14:paraId="6F0110C4" w14:textId="36BE8495" w:rsidR="00F90A7F" w:rsidRDefault="00F90A7F">
            <w:pPr>
              <w:pStyle w:val="ListParagraph"/>
              <w:numPr>
                <w:ilvl w:val="0"/>
                <w:numId w:val="4"/>
              </w:numPr>
            </w:pPr>
            <w:r>
              <w:t>x</w:t>
            </w:r>
          </w:p>
        </w:tc>
        <w:tc>
          <w:tcPr>
            <w:tcW w:w="1865" w:type="dxa"/>
          </w:tcPr>
          <w:p w14:paraId="5CADA175" w14:textId="05BAEC1F" w:rsidR="00F90A7F" w:rsidRDefault="00F90A7F">
            <w:pPr>
              <w:pStyle w:val="ListParagraph"/>
              <w:numPr>
                <w:ilvl w:val="0"/>
                <w:numId w:val="4"/>
              </w:numPr>
            </w:pPr>
            <w:r>
              <w:t>x</w:t>
            </w:r>
          </w:p>
        </w:tc>
        <w:tc>
          <w:tcPr>
            <w:tcW w:w="1754" w:type="dxa"/>
          </w:tcPr>
          <w:p w14:paraId="0C17DF46" w14:textId="530B351C" w:rsidR="00F90A7F" w:rsidRDefault="00F90A7F">
            <w:pPr>
              <w:pStyle w:val="ListParagraph"/>
              <w:numPr>
                <w:ilvl w:val="0"/>
                <w:numId w:val="4"/>
              </w:numPr>
            </w:pPr>
            <w:r>
              <w:t>x</w:t>
            </w:r>
          </w:p>
        </w:tc>
      </w:tr>
      <w:tr w:rsidR="00F90A7F" w14:paraId="579D7F36" w14:textId="77777777" w:rsidTr="00F90A7F">
        <w:tc>
          <w:tcPr>
            <w:tcW w:w="2287" w:type="dxa"/>
          </w:tcPr>
          <w:p w14:paraId="6B5D081D" w14:textId="5CB91320" w:rsidR="00F90A7F" w:rsidRDefault="00F90A7F" w:rsidP="00E71A25">
            <w:r>
              <w:t>Intermittent</w:t>
            </w:r>
            <w:r w:rsidR="00FB1D02">
              <w:t xml:space="preserve"> p</w:t>
            </w:r>
            <w:r>
              <w:t>ain</w:t>
            </w:r>
          </w:p>
        </w:tc>
        <w:tc>
          <w:tcPr>
            <w:tcW w:w="1814" w:type="dxa"/>
          </w:tcPr>
          <w:p w14:paraId="6B0D362C" w14:textId="14F7F4A4" w:rsidR="00F90A7F" w:rsidRDefault="00F90A7F">
            <w:pPr>
              <w:pStyle w:val="ListParagraph"/>
              <w:numPr>
                <w:ilvl w:val="0"/>
                <w:numId w:val="4"/>
              </w:numPr>
            </w:pPr>
            <w:r>
              <w:t>x</w:t>
            </w:r>
          </w:p>
        </w:tc>
        <w:tc>
          <w:tcPr>
            <w:tcW w:w="1630" w:type="dxa"/>
          </w:tcPr>
          <w:p w14:paraId="1F6C7224" w14:textId="45F12B8F" w:rsidR="00F90A7F" w:rsidRDefault="00F90A7F">
            <w:pPr>
              <w:pStyle w:val="ListParagraph"/>
              <w:numPr>
                <w:ilvl w:val="0"/>
                <w:numId w:val="4"/>
              </w:numPr>
            </w:pPr>
            <w:r>
              <w:t>x</w:t>
            </w:r>
          </w:p>
        </w:tc>
        <w:tc>
          <w:tcPr>
            <w:tcW w:w="1865" w:type="dxa"/>
          </w:tcPr>
          <w:p w14:paraId="74E416B7" w14:textId="16ED0F30" w:rsidR="00F90A7F" w:rsidRDefault="00F90A7F">
            <w:pPr>
              <w:pStyle w:val="ListParagraph"/>
              <w:numPr>
                <w:ilvl w:val="0"/>
                <w:numId w:val="4"/>
              </w:numPr>
            </w:pPr>
            <w:r>
              <w:t>x</w:t>
            </w:r>
          </w:p>
        </w:tc>
        <w:tc>
          <w:tcPr>
            <w:tcW w:w="1754" w:type="dxa"/>
          </w:tcPr>
          <w:p w14:paraId="6D485780" w14:textId="02C0255B" w:rsidR="00F90A7F" w:rsidRDefault="00F90A7F">
            <w:pPr>
              <w:pStyle w:val="ListParagraph"/>
              <w:numPr>
                <w:ilvl w:val="0"/>
                <w:numId w:val="4"/>
              </w:numPr>
            </w:pPr>
          </w:p>
        </w:tc>
      </w:tr>
      <w:tr w:rsidR="00BA2217" w14:paraId="73AF2550" w14:textId="77777777" w:rsidTr="00F90A7F">
        <w:tc>
          <w:tcPr>
            <w:tcW w:w="2287" w:type="dxa"/>
          </w:tcPr>
          <w:p w14:paraId="50261EDF" w14:textId="63D5614E" w:rsidR="00BA2217" w:rsidRDefault="00BA2217" w:rsidP="00BA2217">
            <w:r>
              <w:t>Sausage-shaped palpable mass</w:t>
            </w:r>
          </w:p>
        </w:tc>
        <w:tc>
          <w:tcPr>
            <w:tcW w:w="1814" w:type="dxa"/>
          </w:tcPr>
          <w:p w14:paraId="617B2C33" w14:textId="77777777" w:rsidR="00BA2217" w:rsidRDefault="00BA2217" w:rsidP="00BA2217">
            <w:pPr>
              <w:pStyle w:val="ListParagraph"/>
              <w:numPr>
                <w:ilvl w:val="0"/>
                <w:numId w:val="4"/>
              </w:numPr>
            </w:pPr>
          </w:p>
        </w:tc>
        <w:tc>
          <w:tcPr>
            <w:tcW w:w="1630" w:type="dxa"/>
          </w:tcPr>
          <w:p w14:paraId="6CA81B55" w14:textId="77777777" w:rsidR="00BA2217" w:rsidRDefault="00BA2217" w:rsidP="00BA2217">
            <w:pPr>
              <w:pStyle w:val="ListParagraph"/>
              <w:numPr>
                <w:ilvl w:val="0"/>
                <w:numId w:val="4"/>
              </w:numPr>
            </w:pPr>
          </w:p>
        </w:tc>
        <w:tc>
          <w:tcPr>
            <w:tcW w:w="1865" w:type="dxa"/>
          </w:tcPr>
          <w:p w14:paraId="4D5B7C8A" w14:textId="1E63906B" w:rsidR="00BA2217" w:rsidRDefault="00BA2217" w:rsidP="00BA2217">
            <w:pPr>
              <w:pStyle w:val="ListParagraph"/>
              <w:numPr>
                <w:ilvl w:val="0"/>
                <w:numId w:val="4"/>
              </w:numPr>
            </w:pPr>
            <w:r>
              <w:t>x</w:t>
            </w:r>
          </w:p>
        </w:tc>
        <w:tc>
          <w:tcPr>
            <w:tcW w:w="1754" w:type="dxa"/>
          </w:tcPr>
          <w:p w14:paraId="49C59612" w14:textId="77777777" w:rsidR="00BA2217" w:rsidRDefault="00BA2217" w:rsidP="00BA2217">
            <w:pPr>
              <w:pStyle w:val="ListParagraph"/>
              <w:numPr>
                <w:ilvl w:val="0"/>
                <w:numId w:val="4"/>
              </w:numPr>
            </w:pPr>
          </w:p>
        </w:tc>
      </w:tr>
      <w:tr w:rsidR="00BA2217" w14:paraId="4AE3EE3B" w14:textId="77777777" w:rsidTr="00F90A7F">
        <w:tc>
          <w:tcPr>
            <w:tcW w:w="2287" w:type="dxa"/>
          </w:tcPr>
          <w:p w14:paraId="21376D25" w14:textId="4112506E" w:rsidR="00BA2217" w:rsidRDefault="00BA2217" w:rsidP="00BA2217">
            <w:r>
              <w:t>Mucous-like and bloody stools</w:t>
            </w:r>
          </w:p>
        </w:tc>
        <w:tc>
          <w:tcPr>
            <w:tcW w:w="1814" w:type="dxa"/>
          </w:tcPr>
          <w:p w14:paraId="6662DA50" w14:textId="77777777" w:rsidR="00BA2217" w:rsidRDefault="00BA2217" w:rsidP="00BA2217">
            <w:pPr>
              <w:pStyle w:val="ListParagraph"/>
              <w:numPr>
                <w:ilvl w:val="0"/>
                <w:numId w:val="4"/>
              </w:numPr>
            </w:pPr>
          </w:p>
        </w:tc>
        <w:tc>
          <w:tcPr>
            <w:tcW w:w="1630" w:type="dxa"/>
          </w:tcPr>
          <w:p w14:paraId="514DAE09" w14:textId="77777777" w:rsidR="00BA2217" w:rsidRDefault="00BA2217" w:rsidP="00BA2217">
            <w:pPr>
              <w:pStyle w:val="ListParagraph"/>
              <w:numPr>
                <w:ilvl w:val="0"/>
                <w:numId w:val="4"/>
              </w:numPr>
            </w:pPr>
          </w:p>
        </w:tc>
        <w:tc>
          <w:tcPr>
            <w:tcW w:w="1865" w:type="dxa"/>
          </w:tcPr>
          <w:p w14:paraId="795E1FE7" w14:textId="082D6A24" w:rsidR="00BA2217" w:rsidRDefault="00BA2217" w:rsidP="00BA2217">
            <w:pPr>
              <w:pStyle w:val="ListParagraph"/>
              <w:numPr>
                <w:ilvl w:val="0"/>
                <w:numId w:val="4"/>
              </w:numPr>
            </w:pPr>
            <w:r>
              <w:t>x</w:t>
            </w:r>
          </w:p>
        </w:tc>
        <w:tc>
          <w:tcPr>
            <w:tcW w:w="1754" w:type="dxa"/>
          </w:tcPr>
          <w:p w14:paraId="2AFACFE3" w14:textId="76A45191" w:rsidR="00BA2217" w:rsidRDefault="00BA2217" w:rsidP="00BA2217">
            <w:pPr>
              <w:pStyle w:val="ListParagraph"/>
              <w:numPr>
                <w:ilvl w:val="0"/>
                <w:numId w:val="4"/>
              </w:numPr>
            </w:pPr>
          </w:p>
        </w:tc>
      </w:tr>
      <w:tr w:rsidR="00BA2217" w14:paraId="1024B859" w14:textId="77777777" w:rsidTr="00F90A7F">
        <w:tc>
          <w:tcPr>
            <w:tcW w:w="2287" w:type="dxa"/>
          </w:tcPr>
          <w:p w14:paraId="25373476" w14:textId="24C5392D" w:rsidR="00BA2217" w:rsidRDefault="00BA2217" w:rsidP="00BA2217">
            <w:r>
              <w:t>Decreased appetite</w:t>
            </w:r>
          </w:p>
        </w:tc>
        <w:tc>
          <w:tcPr>
            <w:tcW w:w="1814" w:type="dxa"/>
          </w:tcPr>
          <w:p w14:paraId="51E46357" w14:textId="3D2F4159" w:rsidR="00BA2217" w:rsidRDefault="00BA2217" w:rsidP="00BA2217">
            <w:pPr>
              <w:pStyle w:val="ListParagraph"/>
              <w:numPr>
                <w:ilvl w:val="0"/>
                <w:numId w:val="4"/>
              </w:numPr>
            </w:pPr>
            <w:r>
              <w:t>x</w:t>
            </w:r>
          </w:p>
        </w:tc>
        <w:tc>
          <w:tcPr>
            <w:tcW w:w="1630" w:type="dxa"/>
          </w:tcPr>
          <w:p w14:paraId="0C5347F1" w14:textId="3C09F4FB" w:rsidR="00BA2217" w:rsidRDefault="00BA2217" w:rsidP="00BA2217">
            <w:pPr>
              <w:pStyle w:val="ListParagraph"/>
              <w:numPr>
                <w:ilvl w:val="0"/>
                <w:numId w:val="4"/>
              </w:numPr>
            </w:pPr>
            <w:r>
              <w:t>x</w:t>
            </w:r>
          </w:p>
        </w:tc>
        <w:tc>
          <w:tcPr>
            <w:tcW w:w="1865" w:type="dxa"/>
          </w:tcPr>
          <w:p w14:paraId="41C3DD97" w14:textId="2C1A69A2" w:rsidR="00BA2217" w:rsidRDefault="00BA2217" w:rsidP="00BA2217">
            <w:pPr>
              <w:pStyle w:val="ListParagraph"/>
              <w:numPr>
                <w:ilvl w:val="0"/>
                <w:numId w:val="4"/>
              </w:numPr>
            </w:pPr>
            <w:r>
              <w:t>x</w:t>
            </w:r>
          </w:p>
        </w:tc>
        <w:tc>
          <w:tcPr>
            <w:tcW w:w="1754" w:type="dxa"/>
          </w:tcPr>
          <w:p w14:paraId="1218D3A8" w14:textId="77777777" w:rsidR="00BA2217" w:rsidRDefault="00BA2217" w:rsidP="00BA2217">
            <w:pPr>
              <w:pStyle w:val="ListParagraph"/>
              <w:numPr>
                <w:ilvl w:val="0"/>
                <w:numId w:val="4"/>
              </w:numPr>
            </w:pPr>
          </w:p>
        </w:tc>
      </w:tr>
      <w:tr w:rsidR="00BA2217" w14:paraId="1C30F2D2" w14:textId="77777777" w:rsidTr="00F90A7F">
        <w:tc>
          <w:tcPr>
            <w:tcW w:w="2287" w:type="dxa"/>
          </w:tcPr>
          <w:p w14:paraId="6BF6987E" w14:textId="093E41E1" w:rsidR="00BA2217" w:rsidRDefault="00BA2217" w:rsidP="00BA2217">
            <w:r>
              <w:t>Fatigue</w:t>
            </w:r>
          </w:p>
        </w:tc>
        <w:tc>
          <w:tcPr>
            <w:tcW w:w="1814" w:type="dxa"/>
          </w:tcPr>
          <w:p w14:paraId="6E44FBB4" w14:textId="347211E1" w:rsidR="00BA2217" w:rsidRDefault="00BA2217" w:rsidP="00BA2217">
            <w:pPr>
              <w:pStyle w:val="ListParagraph"/>
              <w:numPr>
                <w:ilvl w:val="0"/>
                <w:numId w:val="4"/>
              </w:numPr>
            </w:pPr>
            <w:r>
              <w:t>x</w:t>
            </w:r>
          </w:p>
        </w:tc>
        <w:tc>
          <w:tcPr>
            <w:tcW w:w="1630" w:type="dxa"/>
          </w:tcPr>
          <w:p w14:paraId="5DF95A91" w14:textId="3C30ED3C" w:rsidR="00BA2217" w:rsidRDefault="00BA2217" w:rsidP="00BA2217">
            <w:pPr>
              <w:pStyle w:val="ListParagraph"/>
              <w:numPr>
                <w:ilvl w:val="0"/>
                <w:numId w:val="4"/>
              </w:numPr>
            </w:pPr>
            <w:r>
              <w:t>x</w:t>
            </w:r>
          </w:p>
        </w:tc>
        <w:tc>
          <w:tcPr>
            <w:tcW w:w="1865" w:type="dxa"/>
          </w:tcPr>
          <w:p w14:paraId="677911D0" w14:textId="71FBA517" w:rsidR="00BA2217" w:rsidRDefault="00BA2217" w:rsidP="00BA2217">
            <w:pPr>
              <w:pStyle w:val="ListParagraph"/>
              <w:numPr>
                <w:ilvl w:val="0"/>
                <w:numId w:val="4"/>
              </w:numPr>
            </w:pPr>
            <w:r>
              <w:t>x</w:t>
            </w:r>
          </w:p>
        </w:tc>
        <w:tc>
          <w:tcPr>
            <w:tcW w:w="1754" w:type="dxa"/>
          </w:tcPr>
          <w:p w14:paraId="2AAD4848" w14:textId="78F1F6F3" w:rsidR="00BA2217" w:rsidRDefault="00BA2217" w:rsidP="00BA2217">
            <w:pPr>
              <w:pStyle w:val="ListParagraph"/>
              <w:numPr>
                <w:ilvl w:val="0"/>
                <w:numId w:val="4"/>
              </w:numPr>
            </w:pPr>
            <w:r>
              <w:t>x</w:t>
            </w:r>
          </w:p>
        </w:tc>
      </w:tr>
      <w:tr w:rsidR="00BA2217" w14:paraId="3F71B858" w14:textId="77777777" w:rsidTr="00F90A7F">
        <w:tc>
          <w:tcPr>
            <w:tcW w:w="2287" w:type="dxa"/>
          </w:tcPr>
          <w:p w14:paraId="0EB96A93" w14:textId="3363C90E" w:rsidR="00BA2217" w:rsidRDefault="00BA2217" w:rsidP="00BA2217">
            <w:r>
              <w:t>Hypoactive bowel sounds</w:t>
            </w:r>
          </w:p>
        </w:tc>
        <w:tc>
          <w:tcPr>
            <w:tcW w:w="1814" w:type="dxa"/>
          </w:tcPr>
          <w:p w14:paraId="7A3A4471" w14:textId="5C5987DA" w:rsidR="00BA2217" w:rsidRDefault="00BA2217" w:rsidP="00BA2217">
            <w:pPr>
              <w:pStyle w:val="ListParagraph"/>
              <w:numPr>
                <w:ilvl w:val="0"/>
                <w:numId w:val="4"/>
              </w:numPr>
            </w:pPr>
            <w:r>
              <w:t>x</w:t>
            </w:r>
          </w:p>
        </w:tc>
        <w:tc>
          <w:tcPr>
            <w:tcW w:w="1630" w:type="dxa"/>
          </w:tcPr>
          <w:p w14:paraId="1ED68825" w14:textId="743BFB9F" w:rsidR="00BA2217" w:rsidRDefault="00BA2217" w:rsidP="00BA2217">
            <w:pPr>
              <w:pStyle w:val="ListParagraph"/>
              <w:numPr>
                <w:ilvl w:val="0"/>
                <w:numId w:val="4"/>
              </w:numPr>
            </w:pPr>
            <w:r>
              <w:t>x</w:t>
            </w:r>
          </w:p>
        </w:tc>
        <w:tc>
          <w:tcPr>
            <w:tcW w:w="1865" w:type="dxa"/>
          </w:tcPr>
          <w:p w14:paraId="2860A85A" w14:textId="42144637" w:rsidR="00BA2217" w:rsidRDefault="00BA2217" w:rsidP="00BA2217">
            <w:pPr>
              <w:pStyle w:val="ListParagraph"/>
              <w:numPr>
                <w:ilvl w:val="0"/>
                <w:numId w:val="4"/>
              </w:numPr>
            </w:pPr>
            <w:r>
              <w:t>x</w:t>
            </w:r>
          </w:p>
        </w:tc>
        <w:tc>
          <w:tcPr>
            <w:tcW w:w="1754" w:type="dxa"/>
          </w:tcPr>
          <w:p w14:paraId="1F273D91" w14:textId="150E441C" w:rsidR="00BA2217" w:rsidRDefault="00BA2217" w:rsidP="00BA2217">
            <w:pPr>
              <w:pStyle w:val="ListParagraph"/>
              <w:numPr>
                <w:ilvl w:val="0"/>
                <w:numId w:val="4"/>
              </w:numPr>
            </w:pPr>
            <w:r>
              <w:t>x</w:t>
            </w:r>
          </w:p>
        </w:tc>
      </w:tr>
    </w:tbl>
    <w:p w14:paraId="22A674DE" w14:textId="069B782E" w:rsidR="003D72A7" w:rsidRDefault="003D72A7" w:rsidP="003D72A7">
      <w:r w:rsidRPr="005B66DA">
        <w:t>Note: Each column must have at least 1 response option selected</w:t>
      </w:r>
      <w:r>
        <w:t>.</w:t>
      </w:r>
      <w:r w:rsidRPr="005B66DA">
        <w:t> </w:t>
      </w:r>
    </w:p>
    <w:tbl>
      <w:tblPr>
        <w:tblStyle w:val="TableGrid"/>
        <w:tblW w:w="0" w:type="auto"/>
        <w:tblLook w:val="04A0" w:firstRow="1" w:lastRow="0" w:firstColumn="1" w:lastColumn="0" w:noHBand="0" w:noVBand="1"/>
      </w:tblPr>
      <w:tblGrid>
        <w:gridCol w:w="9350"/>
      </w:tblGrid>
      <w:tr w:rsidR="003D72A7" w14:paraId="3A7DD36D" w14:textId="77777777" w:rsidTr="00E71A25">
        <w:tc>
          <w:tcPr>
            <w:tcW w:w="9350" w:type="dxa"/>
          </w:tcPr>
          <w:p w14:paraId="33130BFB" w14:textId="7CBF79B1" w:rsidR="00507BB3" w:rsidRDefault="00507BB3" w:rsidP="00E71A25">
            <w:r w:rsidRPr="00507BB3">
              <w:rPr>
                <w:b/>
                <w:bCs/>
                <w:u w:val="single"/>
              </w:rPr>
              <w:t>Score +/-</w:t>
            </w:r>
          </w:p>
          <w:p w14:paraId="73345A6C" w14:textId="48BDC3F3" w:rsidR="003D72A7" w:rsidRDefault="003D72A7" w:rsidP="00E71A25">
            <w:r w:rsidRPr="00620BE3">
              <w:t>Rationale:</w:t>
            </w:r>
            <w:r w:rsidR="00AF05EC">
              <w:t xml:space="preserve"> Intussusception has hallmark signs of sausage-shaped palpable mass and jelly-like (bloody) stools. Nausea, vomiting, fatigue, and hypoactive bowel sounds could be indicative of any of the listed diagnoses. Pyloric stenosis differs in that vomiting is typically projectile, little pain is associated with the condition, and appetite typically increases. </w:t>
            </w:r>
            <w:r w:rsidR="008B70F3">
              <w:t xml:space="preserve">Hallmark sign of appendicitis is pain specifically located at McBurney’s point in the RLQ and a positive sign would be once clinician places slow pressure on the abdomen, the presence of severe pain occurs when pressure is released. </w:t>
            </w:r>
          </w:p>
        </w:tc>
      </w:tr>
    </w:tbl>
    <w:p w14:paraId="7596A817" w14:textId="77777777" w:rsidR="003D72A7" w:rsidRDefault="003D72A7" w:rsidP="003D72A7">
      <w:pPr>
        <w:rPr>
          <w:b/>
          <w:bCs/>
          <w:u w:val="single"/>
        </w:rPr>
      </w:pPr>
      <w:r>
        <w:rPr>
          <w:b/>
          <w:bCs/>
          <w:u w:val="single"/>
        </w:rPr>
        <w:br w:type="page"/>
      </w:r>
    </w:p>
    <w:p w14:paraId="2FBB5E16" w14:textId="77777777" w:rsidR="003D72A7" w:rsidRDefault="003D72A7" w:rsidP="003D72A7">
      <w:pPr>
        <w:rPr>
          <w:b/>
          <w:bCs/>
          <w:u w:val="single"/>
        </w:rPr>
      </w:pPr>
      <w:r>
        <w:rPr>
          <w:b/>
          <w:bCs/>
          <w:u w:val="single"/>
        </w:rPr>
        <w:lastRenderedPageBreak/>
        <w:t>Case Study Screen</w:t>
      </w:r>
      <w:r w:rsidRPr="00735B6F">
        <w:rPr>
          <w:b/>
          <w:bCs/>
          <w:u w:val="single"/>
        </w:rPr>
        <w:t xml:space="preserve"> 3 of 6 </w:t>
      </w:r>
    </w:p>
    <w:p w14:paraId="285CAA17" w14:textId="77777777" w:rsidR="00990589" w:rsidRDefault="00990589" w:rsidP="00990589">
      <w:r>
        <w:t>The nurse cares for a 32-month-old boy in the emergency room with abdominal pain, vomiting, and mucous-like stools.</w:t>
      </w:r>
    </w:p>
    <w:tbl>
      <w:tblPr>
        <w:tblStyle w:val="TableGrid"/>
        <w:tblW w:w="0" w:type="auto"/>
        <w:tblLook w:val="04A0" w:firstRow="1" w:lastRow="0" w:firstColumn="1" w:lastColumn="0" w:noHBand="0" w:noVBand="1"/>
      </w:tblPr>
      <w:tblGrid>
        <w:gridCol w:w="2880"/>
        <w:gridCol w:w="6390"/>
      </w:tblGrid>
      <w:tr w:rsidR="00990589" w14:paraId="488068E2"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05F5F9E5" w14:textId="77777777" w:rsidR="00990589" w:rsidRDefault="00990589" w:rsidP="007B39E7">
            <w:r w:rsidRPr="007D2187">
              <w:rPr>
                <w:b/>
                <w:bCs/>
              </w:rPr>
              <w:t>Admission</w:t>
            </w:r>
            <w:r>
              <w:rPr>
                <w:b/>
                <w:bCs/>
              </w:rPr>
              <w:t xml:space="preserve"> </w:t>
            </w:r>
            <w:r w:rsidRPr="007D2187">
              <w:rPr>
                <w:b/>
                <w:bCs/>
              </w:rPr>
              <w:t>Notes</w:t>
            </w:r>
          </w:p>
        </w:tc>
      </w:tr>
      <w:tr w:rsidR="00990589" w14:paraId="3C7FABA1" w14:textId="77777777" w:rsidTr="007B39E7">
        <w:tc>
          <w:tcPr>
            <w:tcW w:w="9270" w:type="dxa"/>
            <w:gridSpan w:val="2"/>
          </w:tcPr>
          <w:p w14:paraId="014483C4" w14:textId="77777777" w:rsidR="00990589" w:rsidRDefault="00990589" w:rsidP="007B39E7">
            <w:r>
              <w:t>1150: A 32-month-old boy, with no significant medical history or allergies to any food or medications, was brought to the emergency room by his mother. The child is exhibiting inconsolability, fatigue, decreased appetite, nausea, vomiting, and diarrhea which the mother states has worsened over the last 18 hours. The child has intermittent pain on the right side of the abdomen and the presence of a palpable mass. Last reported stool was mucous-like with the appearance of blood.</w:t>
            </w:r>
          </w:p>
        </w:tc>
      </w:tr>
      <w:tr w:rsidR="00990589" w14:paraId="484F091D"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08E80686" w14:textId="77777777" w:rsidR="00990589" w:rsidRDefault="00990589" w:rsidP="007B39E7">
            <w:r w:rsidRPr="004D6FDE">
              <w:rPr>
                <w:b/>
                <w:bCs/>
              </w:rPr>
              <w:t>Nurses’</w:t>
            </w:r>
            <w:r>
              <w:rPr>
                <w:b/>
                <w:bCs/>
              </w:rPr>
              <w:t xml:space="preserve"> </w:t>
            </w:r>
            <w:r w:rsidRPr="004D6FDE">
              <w:rPr>
                <w:b/>
                <w:bCs/>
              </w:rPr>
              <w:t>Notes</w:t>
            </w:r>
          </w:p>
        </w:tc>
      </w:tr>
      <w:tr w:rsidR="00990589" w14:paraId="52FE009E" w14:textId="77777777" w:rsidTr="007B39E7">
        <w:tc>
          <w:tcPr>
            <w:tcW w:w="9270" w:type="dxa"/>
            <w:gridSpan w:val="2"/>
          </w:tcPr>
          <w:p w14:paraId="1B1D6D7C" w14:textId="77777777" w:rsidR="00990589" w:rsidRDefault="00990589" w:rsidP="007B39E7">
            <w:r>
              <w:t>1200: Child alert and crying inconsolably at intervals, most notably when reported abdominal pain is occurring. Pulse 120, RR 20, BP 104/60, Temp 36.6 C (97.9 F), pulse oximetry 98% on room air. Nausea and vomiting present. Further assessment finds diminished bowel sounds in R upper and lower quadrants with a palpable sausage-like mass on the right side of the abdomen. Pull-up diaper removed to find traces of blood-tinged mucous-like stool.</w:t>
            </w:r>
          </w:p>
        </w:tc>
      </w:tr>
    </w:tbl>
    <w:p w14:paraId="349F866E" w14:textId="77777777" w:rsidR="003D72A7" w:rsidRPr="008B70F3" w:rsidRDefault="003D72A7" w:rsidP="003D72A7">
      <w:pPr>
        <w:rPr>
          <w:color w:val="4472C4" w:themeColor="accent1"/>
          <w:sz w:val="4"/>
          <w:szCs w:val="4"/>
        </w:rPr>
      </w:pPr>
    </w:p>
    <w:p w14:paraId="61EB1FF2" w14:textId="3A7707E8" w:rsidR="003D72A7" w:rsidRPr="00BA2886" w:rsidRDefault="003364AF">
      <w:pPr>
        <w:pStyle w:val="ListParagraph"/>
        <w:numPr>
          <w:ilvl w:val="0"/>
          <w:numId w:val="6"/>
        </w:numPr>
      </w:pPr>
      <w:r>
        <w:rPr>
          <w:noProof/>
        </w:rPr>
        <mc:AlternateContent>
          <mc:Choice Requires="wps">
            <w:drawing>
              <wp:anchor distT="0" distB="0" distL="114300" distR="114300" simplePos="0" relativeHeight="251660288" behindDoc="0" locked="0" layoutInCell="1" allowOverlap="1" wp14:anchorId="7D66E9C9" wp14:editId="4B3E8427">
                <wp:simplePos x="0" y="0"/>
                <wp:positionH relativeFrom="column">
                  <wp:posOffset>2208116</wp:posOffset>
                </wp:positionH>
                <wp:positionV relativeFrom="paragraph">
                  <wp:posOffset>221615</wp:posOffset>
                </wp:positionV>
                <wp:extent cx="2219325" cy="318977"/>
                <wp:effectExtent l="0" t="0" r="158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18977"/>
                        </a:xfrm>
                        <a:prstGeom prst="rect">
                          <a:avLst/>
                        </a:prstGeom>
                        <a:solidFill>
                          <a:srgbClr val="FFFFFF"/>
                        </a:solidFill>
                        <a:ln w="9525">
                          <a:solidFill>
                            <a:srgbClr val="000000"/>
                          </a:solidFill>
                          <a:miter lim="800000"/>
                          <a:headEnd/>
                          <a:tailEnd/>
                        </a:ln>
                      </wps:spPr>
                      <wps:txbx>
                        <w:txbxContent>
                          <w:p w14:paraId="7A65A680" w14:textId="0E06A91A" w:rsidR="005372F3" w:rsidRDefault="005372F3" w:rsidP="005372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E9C9" id="Rectangle 6" o:spid="_x0000_s1026" style="position:absolute;left:0;text-align:left;margin-left:173.85pt;margin-top:17.45pt;width:174.7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">
                <v:textbox>
                  <w:txbxContent>
                    <w:p w14:paraId="7A65A680" w14:textId="0E06A91A" w:rsidR="005372F3" w:rsidRDefault="005372F3" w:rsidP="005372F3">
                      <w:pPr>
                        <w:jc w:val="center"/>
                      </w:pPr>
                    </w:p>
                  </w:txbxContent>
                </v:textbox>
              </v:rect>
            </w:pict>
          </mc:Fallback>
        </mc:AlternateContent>
      </w:r>
      <w:r w:rsidR="003D72A7">
        <w:t xml:space="preserve">Drag 1 condition and 1 finding to fill in the blanks of the following sentence. </w:t>
      </w:r>
    </w:p>
    <w:p w14:paraId="14357536" w14:textId="77CA1F36" w:rsidR="003D72A7" w:rsidRDefault="003D72A7" w:rsidP="003D72A7">
      <w:r>
        <w:t xml:space="preserve">The client is </w:t>
      </w:r>
      <w:r w:rsidR="000C49DA">
        <w:t>most likely experiencing</w:t>
      </w:r>
    </w:p>
    <w:p w14:paraId="61DE5A7A" w14:textId="6F639ED4" w:rsidR="003D72A7" w:rsidRDefault="00D245F2" w:rsidP="003D72A7">
      <w:r>
        <w:rPr>
          <w:noProof/>
        </w:rPr>
        <mc:AlternateContent>
          <mc:Choice Requires="wps">
            <w:drawing>
              <wp:anchor distT="0" distB="0" distL="114300" distR="114300" simplePos="0" relativeHeight="251661312" behindDoc="0" locked="0" layoutInCell="1" allowOverlap="1" wp14:anchorId="619255F4" wp14:editId="19EFB5C9">
                <wp:simplePos x="0" y="0"/>
                <wp:positionH relativeFrom="column">
                  <wp:posOffset>1252855</wp:posOffset>
                </wp:positionH>
                <wp:positionV relativeFrom="paragraph">
                  <wp:posOffset>31115</wp:posOffset>
                </wp:positionV>
                <wp:extent cx="2219325" cy="318977"/>
                <wp:effectExtent l="0" t="0" r="1587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18977"/>
                        </a:xfrm>
                        <a:prstGeom prst="rect">
                          <a:avLst/>
                        </a:prstGeom>
                        <a:solidFill>
                          <a:srgbClr val="FFFFFF"/>
                        </a:solidFill>
                        <a:ln w="9525">
                          <a:solidFill>
                            <a:srgbClr val="000000"/>
                          </a:solidFill>
                          <a:miter lim="800000"/>
                          <a:headEnd/>
                          <a:tailEnd/>
                        </a:ln>
                      </wps:spPr>
                      <wps:txbx>
                        <w:txbxContent>
                          <w:p w14:paraId="28635024" w14:textId="663AA271" w:rsidR="005372F3" w:rsidRDefault="005372F3" w:rsidP="005372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55F4" id="Rectangle 5" o:spid="_x0000_s1027" style="position:absolute;margin-left:98.65pt;margin-top:2.45pt;width:174.7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">
                <v:textbox>
                  <w:txbxContent>
                    <w:p w14:paraId="28635024" w14:textId="663AA271" w:rsidR="005372F3" w:rsidRDefault="005372F3" w:rsidP="005372F3">
                      <w:pPr>
                        <w:jc w:val="center"/>
                      </w:pPr>
                    </w:p>
                  </w:txbxContent>
                </v:textbox>
              </v:rect>
            </w:pict>
          </mc:Fallback>
        </mc:AlternateContent>
      </w:r>
      <w:r>
        <w:t>as evidenced by the</w:t>
      </w:r>
    </w:p>
    <w:p w14:paraId="2A41ED90" w14:textId="77777777" w:rsidR="003D72A7" w:rsidRPr="00836921" w:rsidRDefault="003D72A7" w:rsidP="003D72A7">
      <w:pPr>
        <w:rPr>
          <w:i/>
          <w:iCs/>
        </w:rPr>
      </w:pPr>
    </w:p>
    <w:tbl>
      <w:tblPr>
        <w:tblStyle w:val="TableGrid"/>
        <w:tblW w:w="0" w:type="auto"/>
        <w:tblLook w:val="04A0" w:firstRow="1" w:lastRow="0" w:firstColumn="1" w:lastColumn="0" w:noHBand="0" w:noVBand="1"/>
      </w:tblPr>
      <w:tblGrid>
        <w:gridCol w:w="3192"/>
        <w:gridCol w:w="1440"/>
        <w:gridCol w:w="3192"/>
      </w:tblGrid>
      <w:tr w:rsidR="003D72A7" w14:paraId="550C3542" w14:textId="77777777" w:rsidTr="00E71A25">
        <w:tc>
          <w:tcPr>
            <w:tcW w:w="3192" w:type="dxa"/>
            <w:tcBorders>
              <w:right w:val="single" w:sz="4" w:space="0" w:color="auto"/>
            </w:tcBorders>
          </w:tcPr>
          <w:p w14:paraId="3E436EBA" w14:textId="77777777" w:rsidR="003D72A7" w:rsidRDefault="003D72A7" w:rsidP="00E71A25">
            <w:pPr>
              <w:jc w:val="center"/>
            </w:pPr>
            <w:r>
              <w:t>Conditions</w:t>
            </w:r>
          </w:p>
        </w:tc>
        <w:tc>
          <w:tcPr>
            <w:tcW w:w="1440" w:type="dxa"/>
            <w:tcBorders>
              <w:top w:val="nil"/>
              <w:left w:val="single" w:sz="4" w:space="0" w:color="auto"/>
              <w:bottom w:val="nil"/>
              <w:right w:val="single" w:sz="4" w:space="0" w:color="auto"/>
            </w:tcBorders>
          </w:tcPr>
          <w:p w14:paraId="3BFB9F00" w14:textId="77777777" w:rsidR="003D72A7" w:rsidRDefault="003D72A7" w:rsidP="00E71A25"/>
        </w:tc>
        <w:tc>
          <w:tcPr>
            <w:tcW w:w="3192" w:type="dxa"/>
            <w:tcBorders>
              <w:left w:val="single" w:sz="4" w:space="0" w:color="auto"/>
            </w:tcBorders>
          </w:tcPr>
          <w:p w14:paraId="3F0F9D24" w14:textId="06DD4F1D" w:rsidR="003D72A7" w:rsidRDefault="0001248B" w:rsidP="00E71A25">
            <w:pPr>
              <w:jc w:val="center"/>
            </w:pPr>
            <w:r>
              <w:t>Findings</w:t>
            </w:r>
          </w:p>
        </w:tc>
      </w:tr>
      <w:tr w:rsidR="003D72A7" w14:paraId="08B917AD" w14:textId="77777777" w:rsidTr="00E71A25">
        <w:tc>
          <w:tcPr>
            <w:tcW w:w="3192" w:type="dxa"/>
            <w:tcBorders>
              <w:right w:val="single" w:sz="4" w:space="0" w:color="auto"/>
            </w:tcBorders>
          </w:tcPr>
          <w:p w14:paraId="5064143F" w14:textId="6290C2E2" w:rsidR="003D72A7" w:rsidRDefault="005372F3" w:rsidP="00E71A25">
            <w:r>
              <w:t>Appendicitis</w:t>
            </w:r>
          </w:p>
        </w:tc>
        <w:tc>
          <w:tcPr>
            <w:tcW w:w="1440" w:type="dxa"/>
            <w:tcBorders>
              <w:top w:val="nil"/>
              <w:left w:val="single" w:sz="4" w:space="0" w:color="auto"/>
              <w:bottom w:val="nil"/>
              <w:right w:val="single" w:sz="4" w:space="0" w:color="auto"/>
            </w:tcBorders>
          </w:tcPr>
          <w:p w14:paraId="2A69849D" w14:textId="77777777" w:rsidR="003D72A7" w:rsidRDefault="003D72A7" w:rsidP="00E71A25"/>
        </w:tc>
        <w:tc>
          <w:tcPr>
            <w:tcW w:w="3192" w:type="dxa"/>
            <w:tcBorders>
              <w:left w:val="single" w:sz="4" w:space="0" w:color="auto"/>
            </w:tcBorders>
          </w:tcPr>
          <w:p w14:paraId="2D1138B4" w14:textId="74AED065" w:rsidR="003D72A7" w:rsidRDefault="005372F3" w:rsidP="00E71A25">
            <w:r>
              <w:t>Vomiting</w:t>
            </w:r>
          </w:p>
        </w:tc>
      </w:tr>
      <w:tr w:rsidR="003D72A7" w14:paraId="0AC9C390" w14:textId="77777777" w:rsidTr="00E71A25">
        <w:tc>
          <w:tcPr>
            <w:tcW w:w="3192" w:type="dxa"/>
            <w:tcBorders>
              <w:right w:val="single" w:sz="4" w:space="0" w:color="auto"/>
            </w:tcBorders>
          </w:tcPr>
          <w:p w14:paraId="3FCE09DC" w14:textId="6BB3ED58" w:rsidR="003D72A7" w:rsidRDefault="005372F3" w:rsidP="00E71A25">
            <w:r>
              <w:t>Bowel Obstruction</w:t>
            </w:r>
          </w:p>
        </w:tc>
        <w:tc>
          <w:tcPr>
            <w:tcW w:w="1440" w:type="dxa"/>
            <w:tcBorders>
              <w:top w:val="nil"/>
              <w:left w:val="single" w:sz="4" w:space="0" w:color="auto"/>
              <w:bottom w:val="nil"/>
              <w:right w:val="single" w:sz="4" w:space="0" w:color="auto"/>
            </w:tcBorders>
          </w:tcPr>
          <w:p w14:paraId="5E5D17BC" w14:textId="77777777" w:rsidR="003D72A7" w:rsidRDefault="003D72A7" w:rsidP="00E71A25"/>
        </w:tc>
        <w:tc>
          <w:tcPr>
            <w:tcW w:w="3192" w:type="dxa"/>
            <w:tcBorders>
              <w:left w:val="single" w:sz="4" w:space="0" w:color="auto"/>
            </w:tcBorders>
          </w:tcPr>
          <w:p w14:paraId="346466D5" w14:textId="4B71AC19" w:rsidR="003D72A7" w:rsidRDefault="005372F3" w:rsidP="00E71A25">
            <w:r>
              <w:t>Hypoactive Bowel Sounds</w:t>
            </w:r>
          </w:p>
        </w:tc>
      </w:tr>
      <w:tr w:rsidR="003D72A7" w14:paraId="7CC5735E" w14:textId="77777777" w:rsidTr="00E71A25">
        <w:tc>
          <w:tcPr>
            <w:tcW w:w="3192" w:type="dxa"/>
            <w:tcBorders>
              <w:right w:val="single" w:sz="4" w:space="0" w:color="auto"/>
            </w:tcBorders>
          </w:tcPr>
          <w:p w14:paraId="7960180B" w14:textId="0029B435" w:rsidR="003D72A7" w:rsidRDefault="005372F3" w:rsidP="00E71A25">
            <w:r>
              <w:t>Intussusception*</w:t>
            </w:r>
          </w:p>
        </w:tc>
        <w:tc>
          <w:tcPr>
            <w:tcW w:w="1440" w:type="dxa"/>
            <w:tcBorders>
              <w:top w:val="nil"/>
              <w:left w:val="single" w:sz="4" w:space="0" w:color="auto"/>
              <w:bottom w:val="nil"/>
              <w:right w:val="single" w:sz="4" w:space="0" w:color="auto"/>
            </w:tcBorders>
          </w:tcPr>
          <w:p w14:paraId="768748B1" w14:textId="77777777" w:rsidR="003D72A7" w:rsidRDefault="003D72A7" w:rsidP="00E71A25"/>
        </w:tc>
        <w:tc>
          <w:tcPr>
            <w:tcW w:w="3192" w:type="dxa"/>
            <w:tcBorders>
              <w:left w:val="single" w:sz="4" w:space="0" w:color="auto"/>
            </w:tcBorders>
          </w:tcPr>
          <w:p w14:paraId="3EFCA151" w14:textId="302EC9F6" w:rsidR="003D72A7" w:rsidRDefault="00BA2217" w:rsidP="00E71A25">
            <w:r>
              <w:t>Sausage-shaped palpable mass</w:t>
            </w:r>
            <w:r w:rsidR="00DC61E4">
              <w:t>*</w:t>
            </w:r>
          </w:p>
        </w:tc>
      </w:tr>
      <w:tr w:rsidR="003D72A7" w14:paraId="36FDEA0C" w14:textId="77777777" w:rsidTr="00E71A25">
        <w:tc>
          <w:tcPr>
            <w:tcW w:w="3192" w:type="dxa"/>
            <w:tcBorders>
              <w:bottom w:val="single" w:sz="4" w:space="0" w:color="auto"/>
              <w:right w:val="single" w:sz="4" w:space="0" w:color="auto"/>
            </w:tcBorders>
          </w:tcPr>
          <w:p w14:paraId="3DE7E046" w14:textId="39502384" w:rsidR="003D72A7" w:rsidRDefault="005372F3" w:rsidP="00E71A25">
            <w:r>
              <w:t>Pyloric Stenosis</w:t>
            </w:r>
          </w:p>
        </w:tc>
        <w:tc>
          <w:tcPr>
            <w:tcW w:w="1440" w:type="dxa"/>
            <w:tcBorders>
              <w:top w:val="nil"/>
              <w:left w:val="single" w:sz="4" w:space="0" w:color="auto"/>
              <w:bottom w:val="nil"/>
              <w:right w:val="single" w:sz="4" w:space="0" w:color="auto"/>
            </w:tcBorders>
          </w:tcPr>
          <w:p w14:paraId="0393B27A" w14:textId="77777777" w:rsidR="003D72A7" w:rsidRDefault="003D72A7" w:rsidP="00E71A25"/>
        </w:tc>
        <w:tc>
          <w:tcPr>
            <w:tcW w:w="3192" w:type="dxa"/>
            <w:tcBorders>
              <w:left w:val="single" w:sz="4" w:space="0" w:color="auto"/>
              <w:bottom w:val="single" w:sz="4" w:space="0" w:color="auto"/>
            </w:tcBorders>
          </w:tcPr>
          <w:p w14:paraId="5432AC04" w14:textId="68F91451" w:rsidR="003D72A7" w:rsidRDefault="005372F3" w:rsidP="00E71A25">
            <w:r>
              <w:t>Intermittent Pain</w:t>
            </w:r>
          </w:p>
        </w:tc>
      </w:tr>
    </w:tbl>
    <w:p w14:paraId="54C1BE62" w14:textId="2BC668BD" w:rsidR="003D72A7" w:rsidRPr="00406BCA" w:rsidRDefault="003D72A7" w:rsidP="003D72A7">
      <w:pPr>
        <w:rPr>
          <w:b/>
          <w:bCs/>
          <w:u w:val="single"/>
        </w:rPr>
      </w:pPr>
    </w:p>
    <w:tbl>
      <w:tblPr>
        <w:tblStyle w:val="TableGrid"/>
        <w:tblW w:w="0" w:type="auto"/>
        <w:tblLook w:val="04A0" w:firstRow="1" w:lastRow="0" w:firstColumn="1" w:lastColumn="0" w:noHBand="0" w:noVBand="1"/>
      </w:tblPr>
      <w:tblGrid>
        <w:gridCol w:w="9350"/>
      </w:tblGrid>
      <w:tr w:rsidR="003D72A7" w14:paraId="6C524CB4" w14:textId="77777777" w:rsidTr="00E71A25">
        <w:tc>
          <w:tcPr>
            <w:tcW w:w="9350" w:type="dxa"/>
          </w:tcPr>
          <w:p w14:paraId="6A3EEA4D" w14:textId="33114659" w:rsidR="00507BB3" w:rsidRPr="00507BB3" w:rsidRDefault="00507BB3" w:rsidP="00E71A25">
            <w:pPr>
              <w:rPr>
                <w:b/>
                <w:bCs/>
                <w:u w:val="single"/>
              </w:rPr>
            </w:pPr>
            <w:r w:rsidRPr="00507BB3">
              <w:rPr>
                <w:b/>
                <w:bCs/>
                <w:u w:val="single"/>
              </w:rPr>
              <w:t>Score</w:t>
            </w:r>
            <w:r>
              <w:rPr>
                <w:b/>
                <w:bCs/>
                <w:u w:val="single"/>
              </w:rPr>
              <w:t xml:space="preserve"> rationale rule</w:t>
            </w:r>
          </w:p>
          <w:p w14:paraId="660BC35A" w14:textId="58AC6F83" w:rsidR="003D72A7" w:rsidRDefault="003D72A7" w:rsidP="00E71A25">
            <w:r w:rsidRPr="00620BE3">
              <w:t>Rationale:</w:t>
            </w:r>
            <w:r w:rsidR="00AF05EC">
              <w:t xml:space="preserve"> A sausage-shaped palpable mass is a hallmark sign of intussusception. Vomiting, pain, and hypoactive bowel sounds could indicate a number of potential GI related problems.</w:t>
            </w:r>
          </w:p>
        </w:tc>
      </w:tr>
    </w:tbl>
    <w:p w14:paraId="763D2426" w14:textId="77777777" w:rsidR="005E252E" w:rsidRDefault="005E252E" w:rsidP="003D72A7">
      <w:pPr>
        <w:rPr>
          <w:b/>
          <w:bCs/>
          <w:u w:val="single"/>
        </w:rPr>
      </w:pPr>
    </w:p>
    <w:p w14:paraId="16EC78C4" w14:textId="77777777" w:rsidR="008B70F3" w:rsidRDefault="008B70F3" w:rsidP="003D72A7">
      <w:pPr>
        <w:rPr>
          <w:b/>
          <w:bCs/>
          <w:u w:val="single"/>
        </w:rPr>
      </w:pPr>
    </w:p>
    <w:p w14:paraId="55D35612" w14:textId="7BF54D46" w:rsidR="0044491E" w:rsidRDefault="0044491E">
      <w:pPr>
        <w:rPr>
          <w:b/>
          <w:bCs/>
          <w:u w:val="single"/>
        </w:rPr>
      </w:pPr>
      <w:r>
        <w:rPr>
          <w:b/>
          <w:bCs/>
          <w:u w:val="single"/>
        </w:rPr>
        <w:br w:type="page"/>
      </w:r>
    </w:p>
    <w:p w14:paraId="3881A4B3" w14:textId="1EEDC1E9" w:rsidR="003D72A7" w:rsidRDefault="003D72A7" w:rsidP="003D72A7">
      <w:pPr>
        <w:rPr>
          <w:b/>
          <w:bCs/>
          <w:u w:val="single"/>
        </w:rPr>
      </w:pPr>
      <w:bookmarkStart w:id="3" w:name="_Hlk133302984"/>
      <w:r>
        <w:rPr>
          <w:b/>
          <w:bCs/>
          <w:u w:val="single"/>
        </w:rPr>
        <w:lastRenderedPageBreak/>
        <w:t xml:space="preserve">Case Study </w:t>
      </w:r>
      <w:r w:rsidR="00E51308">
        <w:rPr>
          <w:b/>
          <w:bCs/>
          <w:u w:val="single"/>
        </w:rPr>
        <w:t>Screen</w:t>
      </w:r>
      <w:r w:rsidRPr="00CE2367">
        <w:rPr>
          <w:b/>
          <w:bCs/>
          <w:u w:val="single"/>
        </w:rPr>
        <w:t xml:space="preserve"> 4 of 6 </w:t>
      </w:r>
    </w:p>
    <w:p w14:paraId="7444F265" w14:textId="77777777" w:rsidR="00FB1D02" w:rsidRDefault="00FB1D02" w:rsidP="00FB1D02">
      <w:r>
        <w:t>The nurse cares for a 32-month-old boy in the emergency room with abdominal pain, vomiting, and mucous-like stools.</w:t>
      </w:r>
    </w:p>
    <w:tbl>
      <w:tblPr>
        <w:tblStyle w:val="TableGrid"/>
        <w:tblW w:w="0" w:type="auto"/>
        <w:tblLook w:val="04A0" w:firstRow="1" w:lastRow="0" w:firstColumn="1" w:lastColumn="0" w:noHBand="0" w:noVBand="1"/>
      </w:tblPr>
      <w:tblGrid>
        <w:gridCol w:w="2880"/>
        <w:gridCol w:w="6390"/>
      </w:tblGrid>
      <w:tr w:rsidR="00FB1D02" w14:paraId="5EE68E75"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bookmarkEnd w:id="3"/>
          <w:p w14:paraId="141403E8" w14:textId="77777777" w:rsidR="00FB1D02" w:rsidRDefault="00FB1D02" w:rsidP="007B39E7">
            <w:r w:rsidRPr="007D2187">
              <w:rPr>
                <w:b/>
                <w:bCs/>
              </w:rPr>
              <w:t>Admission</w:t>
            </w:r>
            <w:r>
              <w:rPr>
                <w:b/>
                <w:bCs/>
              </w:rPr>
              <w:t xml:space="preserve"> </w:t>
            </w:r>
            <w:r w:rsidRPr="007D2187">
              <w:rPr>
                <w:b/>
                <w:bCs/>
              </w:rPr>
              <w:t>Notes</w:t>
            </w:r>
          </w:p>
        </w:tc>
      </w:tr>
      <w:tr w:rsidR="00FB1D02" w14:paraId="23E435A2" w14:textId="77777777" w:rsidTr="007B39E7">
        <w:tc>
          <w:tcPr>
            <w:tcW w:w="9270" w:type="dxa"/>
            <w:gridSpan w:val="2"/>
          </w:tcPr>
          <w:p w14:paraId="4DF3FAAA" w14:textId="77777777" w:rsidR="00FB1D02" w:rsidRDefault="00FB1D02" w:rsidP="007B39E7">
            <w:r>
              <w:t>1150: A 32-month-old boy, with no significant medical history or allergies to any food or medications, was brought to the emergency room by his mother. The child is exhibiting inconsolability, fatigue, decreased appetite, nausea, vomiting, and diarrhea which the mother states has worsened over the last 18 hours. The child has intermittent pain on the right side of the abdomen and the presence of a palpable mass. Last reported stool was mucous-like with the appearance of blood.</w:t>
            </w:r>
          </w:p>
        </w:tc>
      </w:tr>
      <w:tr w:rsidR="00FB1D02" w14:paraId="2CBB8B9B"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04EA5495" w14:textId="77777777" w:rsidR="00FB1D02" w:rsidRDefault="00FB1D02" w:rsidP="007B39E7">
            <w:r w:rsidRPr="004D6FDE">
              <w:rPr>
                <w:b/>
                <w:bCs/>
              </w:rPr>
              <w:t>Nurses’</w:t>
            </w:r>
            <w:r>
              <w:rPr>
                <w:b/>
                <w:bCs/>
              </w:rPr>
              <w:t xml:space="preserve"> </w:t>
            </w:r>
            <w:r w:rsidRPr="004D6FDE">
              <w:rPr>
                <w:b/>
                <w:bCs/>
              </w:rPr>
              <w:t>Notes</w:t>
            </w:r>
          </w:p>
        </w:tc>
      </w:tr>
      <w:tr w:rsidR="00FB1D02" w14:paraId="1ACB9893" w14:textId="77777777" w:rsidTr="007B39E7">
        <w:tc>
          <w:tcPr>
            <w:tcW w:w="9270" w:type="dxa"/>
            <w:gridSpan w:val="2"/>
          </w:tcPr>
          <w:p w14:paraId="3FDC0780" w14:textId="77777777" w:rsidR="00FB1D02" w:rsidRDefault="00FB1D02" w:rsidP="007B39E7">
            <w:r>
              <w:t>1200: Child alert and crying inconsolably at intervals, most notably when reported abdominal pain is occurring. Pulse 120, RR 20, BP 104/60, Temp 36.6 C (97.9 F), pulse oximetry 98% on room air. Nausea and vomiting present. Further assessment finds diminished bowel sounds in R upper and lower quadrants with a palpable sausage-like mass on the right side of the abdomen. Pull-up diaper removed to find traces of blood-tinged mucous-like stool.</w:t>
            </w:r>
          </w:p>
          <w:p w14:paraId="31E78AFB" w14:textId="574189E6" w:rsidR="00FB1D02" w:rsidRDefault="00FB1D02" w:rsidP="007B39E7">
            <w:r>
              <w:t xml:space="preserve">1215: ED physician notified of assessment findings. Physician suspects intussusception and will put in orders and interventions for the </w:t>
            </w:r>
            <w:r w:rsidR="00E51308">
              <w:t>client</w:t>
            </w:r>
            <w:r>
              <w:t>.</w:t>
            </w:r>
          </w:p>
        </w:tc>
      </w:tr>
    </w:tbl>
    <w:p w14:paraId="7970B7B7" w14:textId="77777777" w:rsidR="00FB1D02" w:rsidRPr="00CE2367" w:rsidRDefault="00FB1D02" w:rsidP="003D72A7">
      <w:pPr>
        <w:rPr>
          <w:b/>
          <w:bCs/>
          <w:u w:val="single"/>
        </w:rPr>
      </w:pPr>
    </w:p>
    <w:p w14:paraId="49CE0654" w14:textId="77777777" w:rsidR="003364AF" w:rsidRPr="008B70F3" w:rsidRDefault="003364AF" w:rsidP="003D72A7">
      <w:pPr>
        <w:rPr>
          <w:sz w:val="2"/>
          <w:szCs w:val="2"/>
        </w:rPr>
      </w:pPr>
    </w:p>
    <w:p w14:paraId="595ABD2E" w14:textId="34BDCEE8" w:rsidR="003D72A7" w:rsidRDefault="004D1FCF" w:rsidP="003D72A7">
      <w:r>
        <w:t>Based on the physician response the nurse anticipate</w:t>
      </w:r>
      <w:r w:rsidR="00BC7377">
        <w:t>s</w:t>
      </w:r>
      <w:r>
        <w:t xml:space="preserve"> potential orders and nursing interventions.</w:t>
      </w:r>
    </w:p>
    <w:p w14:paraId="616090F8" w14:textId="1B433F39" w:rsidR="003D72A7" w:rsidRDefault="003D72A7">
      <w:pPr>
        <w:pStyle w:val="ListParagraph"/>
        <w:numPr>
          <w:ilvl w:val="0"/>
          <w:numId w:val="6"/>
        </w:numPr>
      </w:pPr>
      <w:r>
        <w:t>For each potential nursing or collaborative intervention, click to specify whether the intervention is indicated or not indicated to include in the plan of care.</w:t>
      </w:r>
    </w:p>
    <w:tbl>
      <w:tblPr>
        <w:tblStyle w:val="TableGrid"/>
        <w:tblW w:w="0" w:type="auto"/>
        <w:tblLook w:val="04A0" w:firstRow="1" w:lastRow="0" w:firstColumn="1" w:lastColumn="0" w:noHBand="0" w:noVBand="1"/>
      </w:tblPr>
      <w:tblGrid>
        <w:gridCol w:w="2841"/>
        <w:gridCol w:w="3246"/>
        <w:gridCol w:w="3263"/>
      </w:tblGrid>
      <w:tr w:rsidR="003D72A7" w14:paraId="5A80306E" w14:textId="77777777" w:rsidTr="006A031D">
        <w:tc>
          <w:tcPr>
            <w:tcW w:w="2841" w:type="dxa"/>
          </w:tcPr>
          <w:p w14:paraId="50A66324" w14:textId="77777777" w:rsidR="003D72A7" w:rsidRDefault="003D72A7" w:rsidP="00E71A25">
            <w:r>
              <w:t>Potential Intervention</w:t>
            </w:r>
          </w:p>
        </w:tc>
        <w:tc>
          <w:tcPr>
            <w:tcW w:w="3246" w:type="dxa"/>
          </w:tcPr>
          <w:p w14:paraId="1A364F3F" w14:textId="77777777" w:rsidR="003D72A7" w:rsidRDefault="003D72A7" w:rsidP="00E71A25">
            <w:r>
              <w:t>Indicated</w:t>
            </w:r>
          </w:p>
        </w:tc>
        <w:tc>
          <w:tcPr>
            <w:tcW w:w="3263" w:type="dxa"/>
          </w:tcPr>
          <w:p w14:paraId="308ADE55" w14:textId="77777777" w:rsidR="003D72A7" w:rsidRDefault="003D72A7" w:rsidP="00E71A25">
            <w:r>
              <w:t xml:space="preserve">Not indicated </w:t>
            </w:r>
          </w:p>
        </w:tc>
      </w:tr>
      <w:tr w:rsidR="003D72A7" w14:paraId="0F6A0768" w14:textId="77777777" w:rsidTr="006A031D">
        <w:tc>
          <w:tcPr>
            <w:tcW w:w="2841" w:type="dxa"/>
          </w:tcPr>
          <w:p w14:paraId="02CEC5BB" w14:textId="5DB75B9D" w:rsidR="003D72A7" w:rsidRDefault="0044491E" w:rsidP="00E71A25">
            <w:r>
              <w:t>Complete blood count (CBC)</w:t>
            </w:r>
          </w:p>
        </w:tc>
        <w:tc>
          <w:tcPr>
            <w:tcW w:w="3246" w:type="dxa"/>
          </w:tcPr>
          <w:p w14:paraId="51843B46" w14:textId="460B695E" w:rsidR="003D72A7" w:rsidRDefault="005372F3">
            <w:pPr>
              <w:pStyle w:val="ListParagraph"/>
              <w:numPr>
                <w:ilvl w:val="0"/>
                <w:numId w:val="7"/>
              </w:numPr>
            </w:pPr>
            <w:r>
              <w:t>*</w:t>
            </w:r>
          </w:p>
        </w:tc>
        <w:tc>
          <w:tcPr>
            <w:tcW w:w="3263" w:type="dxa"/>
          </w:tcPr>
          <w:p w14:paraId="58E2C9F1" w14:textId="77777777" w:rsidR="003D72A7" w:rsidRDefault="003D72A7">
            <w:pPr>
              <w:pStyle w:val="ListParagraph"/>
              <w:numPr>
                <w:ilvl w:val="0"/>
                <w:numId w:val="8"/>
              </w:numPr>
            </w:pPr>
          </w:p>
        </w:tc>
      </w:tr>
      <w:tr w:rsidR="0044491E" w14:paraId="7F08FD22" w14:textId="77777777" w:rsidTr="006A031D">
        <w:tc>
          <w:tcPr>
            <w:tcW w:w="2841" w:type="dxa"/>
          </w:tcPr>
          <w:p w14:paraId="3D21324F" w14:textId="480F8CF8" w:rsidR="0044491E" w:rsidRDefault="0044491E" w:rsidP="00E71A25">
            <w:r>
              <w:t>Basic metabolic panel (BMP)</w:t>
            </w:r>
          </w:p>
        </w:tc>
        <w:tc>
          <w:tcPr>
            <w:tcW w:w="3246" w:type="dxa"/>
          </w:tcPr>
          <w:p w14:paraId="3D93C8C8" w14:textId="63E437C9" w:rsidR="0044491E" w:rsidRDefault="0044491E">
            <w:pPr>
              <w:pStyle w:val="ListParagraph"/>
              <w:numPr>
                <w:ilvl w:val="0"/>
                <w:numId w:val="7"/>
              </w:numPr>
            </w:pPr>
            <w:r>
              <w:t>*</w:t>
            </w:r>
          </w:p>
        </w:tc>
        <w:tc>
          <w:tcPr>
            <w:tcW w:w="3263" w:type="dxa"/>
          </w:tcPr>
          <w:p w14:paraId="698A7074" w14:textId="77777777" w:rsidR="0044491E" w:rsidRDefault="0044491E">
            <w:pPr>
              <w:pStyle w:val="ListParagraph"/>
              <w:numPr>
                <w:ilvl w:val="0"/>
                <w:numId w:val="8"/>
              </w:numPr>
            </w:pPr>
          </w:p>
        </w:tc>
      </w:tr>
      <w:tr w:rsidR="003D72A7" w14:paraId="47434395" w14:textId="77777777" w:rsidTr="006A031D">
        <w:tc>
          <w:tcPr>
            <w:tcW w:w="2841" w:type="dxa"/>
          </w:tcPr>
          <w:p w14:paraId="71AAE6FD" w14:textId="5D3C6BD8" w:rsidR="003D72A7" w:rsidRDefault="005372F3" w:rsidP="00E71A25">
            <w:r>
              <w:t>Abdominal</w:t>
            </w:r>
            <w:r w:rsidR="0044491E">
              <w:t xml:space="preserve"> u</w:t>
            </w:r>
            <w:r>
              <w:t>ltrasound</w:t>
            </w:r>
          </w:p>
        </w:tc>
        <w:tc>
          <w:tcPr>
            <w:tcW w:w="3246" w:type="dxa"/>
          </w:tcPr>
          <w:p w14:paraId="446C5951" w14:textId="6001F470" w:rsidR="003D72A7" w:rsidRDefault="005372F3">
            <w:pPr>
              <w:pStyle w:val="ListParagraph"/>
              <w:numPr>
                <w:ilvl w:val="0"/>
                <w:numId w:val="7"/>
              </w:numPr>
            </w:pPr>
            <w:r>
              <w:t>*</w:t>
            </w:r>
          </w:p>
        </w:tc>
        <w:tc>
          <w:tcPr>
            <w:tcW w:w="3263" w:type="dxa"/>
          </w:tcPr>
          <w:p w14:paraId="0BAB575D" w14:textId="77777777" w:rsidR="003D72A7" w:rsidRDefault="003D72A7">
            <w:pPr>
              <w:pStyle w:val="ListParagraph"/>
              <w:numPr>
                <w:ilvl w:val="0"/>
                <w:numId w:val="8"/>
              </w:numPr>
            </w:pPr>
          </w:p>
        </w:tc>
      </w:tr>
      <w:tr w:rsidR="003D72A7" w14:paraId="64C2D398" w14:textId="77777777" w:rsidTr="006A031D">
        <w:tc>
          <w:tcPr>
            <w:tcW w:w="2841" w:type="dxa"/>
          </w:tcPr>
          <w:p w14:paraId="7A8478D4" w14:textId="570F71F8" w:rsidR="003D72A7" w:rsidRDefault="005372F3" w:rsidP="00E71A25">
            <w:r>
              <w:t xml:space="preserve">Barium </w:t>
            </w:r>
            <w:r w:rsidR="0044491E">
              <w:t>sw</w:t>
            </w:r>
            <w:r>
              <w:t>allow</w:t>
            </w:r>
            <w:r w:rsidR="000C49DA">
              <w:t xml:space="preserve"> (upper GI)</w:t>
            </w:r>
          </w:p>
        </w:tc>
        <w:tc>
          <w:tcPr>
            <w:tcW w:w="3246" w:type="dxa"/>
          </w:tcPr>
          <w:p w14:paraId="471C44B7" w14:textId="77777777" w:rsidR="003D72A7" w:rsidRDefault="003D72A7">
            <w:pPr>
              <w:pStyle w:val="ListParagraph"/>
              <w:numPr>
                <w:ilvl w:val="0"/>
                <w:numId w:val="7"/>
              </w:numPr>
            </w:pPr>
          </w:p>
        </w:tc>
        <w:tc>
          <w:tcPr>
            <w:tcW w:w="3263" w:type="dxa"/>
          </w:tcPr>
          <w:p w14:paraId="2285094F" w14:textId="4DF837E2" w:rsidR="003D72A7" w:rsidRDefault="005372F3">
            <w:pPr>
              <w:pStyle w:val="ListParagraph"/>
              <w:numPr>
                <w:ilvl w:val="0"/>
                <w:numId w:val="8"/>
              </w:numPr>
            </w:pPr>
            <w:r>
              <w:t>*</w:t>
            </w:r>
          </w:p>
        </w:tc>
      </w:tr>
      <w:tr w:rsidR="003D72A7" w14:paraId="7FEC3034" w14:textId="77777777" w:rsidTr="006A031D">
        <w:tc>
          <w:tcPr>
            <w:tcW w:w="2841" w:type="dxa"/>
          </w:tcPr>
          <w:p w14:paraId="213C5B64" w14:textId="04605B2D" w:rsidR="003D72A7" w:rsidRDefault="005372F3" w:rsidP="00E71A25">
            <w:r>
              <w:t>NPO status</w:t>
            </w:r>
          </w:p>
        </w:tc>
        <w:tc>
          <w:tcPr>
            <w:tcW w:w="3246" w:type="dxa"/>
          </w:tcPr>
          <w:p w14:paraId="238AD7C2" w14:textId="7F968EFB" w:rsidR="003D72A7" w:rsidRDefault="005372F3">
            <w:pPr>
              <w:pStyle w:val="ListParagraph"/>
              <w:numPr>
                <w:ilvl w:val="0"/>
                <w:numId w:val="7"/>
              </w:numPr>
            </w:pPr>
            <w:r>
              <w:t>*</w:t>
            </w:r>
          </w:p>
        </w:tc>
        <w:tc>
          <w:tcPr>
            <w:tcW w:w="3263" w:type="dxa"/>
          </w:tcPr>
          <w:p w14:paraId="2083EB72" w14:textId="77777777" w:rsidR="003D72A7" w:rsidRDefault="003D72A7">
            <w:pPr>
              <w:pStyle w:val="ListParagraph"/>
              <w:numPr>
                <w:ilvl w:val="0"/>
                <w:numId w:val="8"/>
              </w:numPr>
            </w:pPr>
          </w:p>
        </w:tc>
      </w:tr>
      <w:tr w:rsidR="003D72A7" w14:paraId="30B167B0" w14:textId="77777777" w:rsidTr="006A031D">
        <w:tc>
          <w:tcPr>
            <w:tcW w:w="2841" w:type="dxa"/>
          </w:tcPr>
          <w:p w14:paraId="23023926" w14:textId="433F2987" w:rsidR="003D72A7" w:rsidRDefault="00BA2217" w:rsidP="00E71A25">
            <w:r>
              <w:t xml:space="preserve">Prone </w:t>
            </w:r>
            <w:r w:rsidR="00BC7377">
              <w:t>p</w:t>
            </w:r>
            <w:r>
              <w:t>osition</w:t>
            </w:r>
          </w:p>
        </w:tc>
        <w:tc>
          <w:tcPr>
            <w:tcW w:w="3246" w:type="dxa"/>
          </w:tcPr>
          <w:p w14:paraId="27571CD4" w14:textId="77777777" w:rsidR="003D72A7" w:rsidRDefault="003D72A7">
            <w:pPr>
              <w:pStyle w:val="ListParagraph"/>
              <w:numPr>
                <w:ilvl w:val="0"/>
                <w:numId w:val="7"/>
              </w:numPr>
            </w:pPr>
          </w:p>
        </w:tc>
        <w:tc>
          <w:tcPr>
            <w:tcW w:w="3263" w:type="dxa"/>
          </w:tcPr>
          <w:p w14:paraId="53F9C96E" w14:textId="02748241" w:rsidR="003D72A7" w:rsidRDefault="00BA2217">
            <w:pPr>
              <w:pStyle w:val="ListParagraph"/>
              <w:numPr>
                <w:ilvl w:val="0"/>
                <w:numId w:val="8"/>
              </w:numPr>
            </w:pPr>
            <w:r>
              <w:t>*</w:t>
            </w:r>
          </w:p>
        </w:tc>
      </w:tr>
    </w:tbl>
    <w:p w14:paraId="5DD4D05E" w14:textId="14BE486D" w:rsidR="003D72A7" w:rsidRPr="00406BCA" w:rsidRDefault="007A3907" w:rsidP="003D72A7">
      <w:pPr>
        <w:rPr>
          <w:b/>
          <w:bCs/>
          <w:u w:val="single"/>
        </w:rPr>
      </w:pPr>
      <w:r>
        <w:t>Each row must have one selection.</w:t>
      </w:r>
    </w:p>
    <w:tbl>
      <w:tblPr>
        <w:tblStyle w:val="TableGrid"/>
        <w:tblW w:w="0" w:type="auto"/>
        <w:tblLook w:val="04A0" w:firstRow="1" w:lastRow="0" w:firstColumn="1" w:lastColumn="0" w:noHBand="0" w:noVBand="1"/>
      </w:tblPr>
      <w:tblGrid>
        <w:gridCol w:w="9350"/>
      </w:tblGrid>
      <w:tr w:rsidR="003D72A7" w14:paraId="57802BD9" w14:textId="77777777" w:rsidTr="00E71A25">
        <w:tc>
          <w:tcPr>
            <w:tcW w:w="9350" w:type="dxa"/>
          </w:tcPr>
          <w:p w14:paraId="3CD89104" w14:textId="1596D5F3" w:rsidR="00507BB3" w:rsidRPr="00507BB3" w:rsidRDefault="00507BB3" w:rsidP="00E71A25">
            <w:pPr>
              <w:rPr>
                <w:b/>
                <w:bCs/>
                <w:u w:val="single"/>
              </w:rPr>
            </w:pPr>
            <w:r w:rsidRPr="00507BB3">
              <w:rPr>
                <w:b/>
                <w:bCs/>
                <w:u w:val="single"/>
              </w:rPr>
              <w:t>Score 0/1</w:t>
            </w:r>
          </w:p>
          <w:p w14:paraId="72022631" w14:textId="2608DB7A" w:rsidR="003D72A7" w:rsidRDefault="003D72A7" w:rsidP="00E71A25">
            <w:r w:rsidRPr="00620BE3">
              <w:t>Rationale:</w:t>
            </w:r>
            <w:r w:rsidR="00AF05EC">
              <w:t xml:space="preserve"> Symptoms are indicative of intussusception. Blood work will be ordered to determine if elevated WBC or an electrolyte imbalance (from the vomiting/diarrhea). Abdominal imaging </w:t>
            </w:r>
            <w:proofErr w:type="gramStart"/>
            <w:r w:rsidR="00AF05EC">
              <w:t>important</w:t>
            </w:r>
            <w:proofErr w:type="gramEnd"/>
            <w:r w:rsidR="00AF05EC">
              <w:t xml:space="preserve"> in confirming diagnosis. NPO status to remain in case of need for GI surgery. No indications for Barium Swallow (upper GI diagnostic) test or for patient to be in prone position. </w:t>
            </w:r>
          </w:p>
        </w:tc>
      </w:tr>
    </w:tbl>
    <w:p w14:paraId="294D8C1D" w14:textId="77777777" w:rsidR="003D72A7" w:rsidRDefault="003D72A7" w:rsidP="003D72A7">
      <w:r>
        <w:br w:type="page"/>
      </w:r>
    </w:p>
    <w:p w14:paraId="1F050B61" w14:textId="382F11A3" w:rsidR="003D72A7" w:rsidRDefault="003D72A7" w:rsidP="003D72A7">
      <w:pPr>
        <w:rPr>
          <w:b/>
          <w:bCs/>
          <w:u w:val="single"/>
        </w:rPr>
      </w:pPr>
      <w:r>
        <w:rPr>
          <w:b/>
          <w:bCs/>
          <w:u w:val="single"/>
        </w:rPr>
        <w:lastRenderedPageBreak/>
        <w:t xml:space="preserve">Case Study </w:t>
      </w:r>
      <w:r w:rsidR="00E51308">
        <w:rPr>
          <w:b/>
          <w:bCs/>
          <w:u w:val="single"/>
        </w:rPr>
        <w:t>Screen</w:t>
      </w:r>
      <w:r w:rsidRPr="00735B6F">
        <w:rPr>
          <w:b/>
          <w:bCs/>
          <w:u w:val="single"/>
        </w:rPr>
        <w:t xml:space="preserve"> 5 of 6 </w:t>
      </w:r>
    </w:p>
    <w:p w14:paraId="70A5BC53" w14:textId="77777777" w:rsidR="00FB1D02" w:rsidRDefault="00FB1D02" w:rsidP="00FB1D02">
      <w:r>
        <w:t>The nurse cares for a 32-month-old boy in the emergency room with abdominal pain, vomiting, and mucous-like stools.</w:t>
      </w:r>
    </w:p>
    <w:tbl>
      <w:tblPr>
        <w:tblStyle w:val="TableGrid"/>
        <w:tblW w:w="0" w:type="auto"/>
        <w:tblLook w:val="04A0" w:firstRow="1" w:lastRow="0" w:firstColumn="1" w:lastColumn="0" w:noHBand="0" w:noVBand="1"/>
      </w:tblPr>
      <w:tblGrid>
        <w:gridCol w:w="2880"/>
        <w:gridCol w:w="6390"/>
      </w:tblGrid>
      <w:tr w:rsidR="00FB1D02" w14:paraId="4AB12E91"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2136B457" w14:textId="77777777" w:rsidR="00FB1D02" w:rsidRDefault="00FB1D02" w:rsidP="007B39E7">
            <w:r w:rsidRPr="007D2187">
              <w:rPr>
                <w:b/>
                <w:bCs/>
              </w:rPr>
              <w:t>Admission</w:t>
            </w:r>
            <w:r>
              <w:rPr>
                <w:b/>
                <w:bCs/>
              </w:rPr>
              <w:t xml:space="preserve"> </w:t>
            </w:r>
            <w:r w:rsidRPr="007D2187">
              <w:rPr>
                <w:b/>
                <w:bCs/>
              </w:rPr>
              <w:t>Notes</w:t>
            </w:r>
          </w:p>
        </w:tc>
      </w:tr>
      <w:tr w:rsidR="00FB1D02" w14:paraId="61817BAE" w14:textId="77777777" w:rsidTr="007B39E7">
        <w:tc>
          <w:tcPr>
            <w:tcW w:w="9270" w:type="dxa"/>
            <w:gridSpan w:val="2"/>
          </w:tcPr>
          <w:p w14:paraId="0A545D07" w14:textId="77777777" w:rsidR="00FB1D02" w:rsidRDefault="00FB1D02" w:rsidP="007B39E7">
            <w:r>
              <w:t>1150: A 32-month-old boy, with no significant medical history or allergies to any food or medications, was brought to the emergency room by his mother. The child is exhibiting inconsolability, fatigue, decreased appetite, nausea, vomiting, and diarrhea which the mother states has worsened over the last 18 hours. The child has intermittent pain on the right side of the abdomen and the presence of a palpable mass. Last reported stool was mucous-like with the appearance of blood.</w:t>
            </w:r>
          </w:p>
        </w:tc>
      </w:tr>
      <w:tr w:rsidR="00FB1D02" w14:paraId="2D773243"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3F72AD82" w14:textId="77777777" w:rsidR="00FB1D02" w:rsidRDefault="00FB1D02" w:rsidP="007B39E7">
            <w:r w:rsidRPr="004D6FDE">
              <w:rPr>
                <w:b/>
                <w:bCs/>
              </w:rPr>
              <w:t>Nurses’</w:t>
            </w:r>
            <w:r>
              <w:rPr>
                <w:b/>
                <w:bCs/>
              </w:rPr>
              <w:t xml:space="preserve"> </w:t>
            </w:r>
            <w:r w:rsidRPr="004D6FDE">
              <w:rPr>
                <w:b/>
                <w:bCs/>
              </w:rPr>
              <w:t>Notes</w:t>
            </w:r>
          </w:p>
        </w:tc>
      </w:tr>
      <w:tr w:rsidR="00FB1D02" w14:paraId="5232F549" w14:textId="77777777" w:rsidTr="007B39E7">
        <w:tc>
          <w:tcPr>
            <w:tcW w:w="9270" w:type="dxa"/>
            <w:gridSpan w:val="2"/>
          </w:tcPr>
          <w:p w14:paraId="50D00C9B" w14:textId="77777777" w:rsidR="00FB1D02" w:rsidRDefault="00FB1D02" w:rsidP="007B39E7">
            <w:r>
              <w:t>1200: Child alert and crying inconsolably at intervals, most notably when reported abdominal pain is occurring. Pulse 120, RR 20, BP 104/60, Temp 36.6 C (97.9 F), pulse oximetry 98% on room air. Nausea and vomiting present. Further assessment finds diminished bowel sounds in R upper and lower quadrants with a palpable sausage-like mass on the right side of the abdomen. Pull-up diaper removed to find traces of blood-tinged mucous-like stool.</w:t>
            </w:r>
          </w:p>
          <w:p w14:paraId="08DC0793" w14:textId="632225AD" w:rsidR="00FB1D02" w:rsidRDefault="00FB1D02" w:rsidP="007B39E7">
            <w:r>
              <w:t xml:space="preserve">1215: ED physician notified of assessment findings. Physician suspects intussusception and will put in orders and interventions for the </w:t>
            </w:r>
            <w:r w:rsidR="00E51308">
              <w:t>cli</w:t>
            </w:r>
            <w:r w:rsidR="00BC7377">
              <w:t>e</w:t>
            </w:r>
            <w:r w:rsidR="00E51308">
              <w:t>nt</w:t>
            </w:r>
            <w:r>
              <w:t>.</w:t>
            </w:r>
          </w:p>
          <w:p w14:paraId="7C1B39A9" w14:textId="5263DFD9" w:rsidR="00FB1D02" w:rsidRDefault="00FB1D02" w:rsidP="00FB1D02">
            <w:r>
              <w:t xml:space="preserve">1250: </w:t>
            </w:r>
            <w:r w:rsidR="00E51308">
              <w:t>Child</w:t>
            </w:r>
            <w:r>
              <w:t xml:space="preserve"> taken for diagnostic testing.</w:t>
            </w:r>
          </w:p>
          <w:p w14:paraId="58806F19" w14:textId="6375C1EE" w:rsidR="00FB1D02" w:rsidRDefault="00FB1D02" w:rsidP="00FB1D02">
            <w:r>
              <w:t xml:space="preserve">1325: Testing confirmed diagnosis of intussusception. Treatment plan to include an order for </w:t>
            </w:r>
            <w:r w:rsidR="00E51308">
              <w:t>cli</w:t>
            </w:r>
            <w:r w:rsidR="00BC7377">
              <w:t>e</w:t>
            </w:r>
            <w:r w:rsidR="00E51308">
              <w:t>nt</w:t>
            </w:r>
            <w:r>
              <w:t xml:space="preserve"> to have air enema.</w:t>
            </w:r>
          </w:p>
        </w:tc>
      </w:tr>
      <w:tr w:rsidR="004D1FCF" w:rsidRPr="002075F4" w14:paraId="77CFE3FC" w14:textId="77777777" w:rsidTr="00E544B1">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3C7F398E" w14:textId="77777777" w:rsidR="004D1FCF" w:rsidRPr="002075F4" w:rsidRDefault="004D1FCF" w:rsidP="00E544B1">
            <w:pPr>
              <w:rPr>
                <w:b/>
                <w:bCs/>
              </w:rPr>
            </w:pPr>
            <w:r>
              <w:rPr>
                <w:b/>
                <w:bCs/>
              </w:rPr>
              <w:t>Diagnostic Reports</w:t>
            </w:r>
          </w:p>
        </w:tc>
      </w:tr>
      <w:tr w:rsidR="004D1FCF" w14:paraId="6D6E3FBD" w14:textId="77777777" w:rsidTr="002D4C15">
        <w:trPr>
          <w:trHeight w:val="1152"/>
        </w:trPr>
        <w:tc>
          <w:tcPr>
            <w:tcW w:w="9270" w:type="dxa"/>
            <w:gridSpan w:val="2"/>
            <w:shd w:val="clear" w:color="auto" w:fill="auto"/>
          </w:tcPr>
          <w:p w14:paraId="34123044" w14:textId="392D54AD" w:rsidR="004D1FCF" w:rsidRDefault="005E252E" w:rsidP="00E544B1">
            <w:r>
              <w:t>Diagnostic ultrasound imaging notes a round mass with a target bowel-in-bowel appearance in the transverse plain. There is no apparent perforation of the bowel noted at this time.</w:t>
            </w:r>
          </w:p>
          <w:p w14:paraId="2135B523" w14:textId="7D2CD308" w:rsidR="00885E74" w:rsidRPr="00885E74" w:rsidRDefault="00885E74" w:rsidP="00E544B1">
            <w:r>
              <w:rPr>
                <w:b/>
                <w:bCs/>
              </w:rPr>
              <w:t xml:space="preserve">Impression: </w:t>
            </w:r>
            <w:r>
              <w:t>Appearance consistent with diagnosis of intussusception.</w:t>
            </w:r>
          </w:p>
          <w:p w14:paraId="7D6A2DDC" w14:textId="6EF77C18" w:rsidR="005E252E" w:rsidRDefault="005E252E" w:rsidP="00E544B1">
            <w:r w:rsidRPr="00A35DB2">
              <w:rPr>
                <w:b/>
                <w:bCs/>
              </w:rPr>
              <w:t>Recommendation</w:t>
            </w:r>
            <w:r>
              <w:t>: Use of air or contrast fluid enema.</w:t>
            </w:r>
          </w:p>
        </w:tc>
      </w:tr>
    </w:tbl>
    <w:p w14:paraId="6F1C044F" w14:textId="147845CE" w:rsidR="003D72A7" w:rsidRPr="00A35DB2" w:rsidRDefault="003D72A7" w:rsidP="003D72A7">
      <w:pPr>
        <w:rPr>
          <w:sz w:val="8"/>
          <w:szCs w:val="8"/>
        </w:rPr>
      </w:pPr>
    </w:p>
    <w:p w14:paraId="0BA16998" w14:textId="067362A5" w:rsidR="003D72A7" w:rsidRPr="00406BCA" w:rsidRDefault="005E252E" w:rsidP="003D72A7">
      <w:pPr>
        <w:rPr>
          <w:color w:val="4472C4" w:themeColor="accent1"/>
        </w:rPr>
      </w:pPr>
      <w:r>
        <w:t xml:space="preserve">Diagnostic testing returns and the child receives a diagnosis of intussusception. </w:t>
      </w:r>
    </w:p>
    <w:p w14:paraId="4A5CB619" w14:textId="27A695C5" w:rsidR="003D72A7" w:rsidRPr="002E30AB" w:rsidRDefault="003D72A7">
      <w:pPr>
        <w:pStyle w:val="ListParagraph"/>
        <w:numPr>
          <w:ilvl w:val="0"/>
          <w:numId w:val="1"/>
        </w:numPr>
        <w:ind w:left="720"/>
        <w:rPr>
          <w:i/>
          <w:iCs/>
        </w:rPr>
      </w:pPr>
      <w:r>
        <w:t xml:space="preserve">What should the nurse teach the </w:t>
      </w:r>
      <w:r w:rsidR="006A031D">
        <w:t>parent</w:t>
      </w:r>
      <w:r>
        <w:t xml:space="preserve"> about the treatment plan? </w:t>
      </w:r>
      <w:r w:rsidRPr="00143EEC">
        <w:rPr>
          <w:b/>
          <w:bCs/>
        </w:rPr>
        <w:t>Select all that apply</w:t>
      </w:r>
      <w:r>
        <w:t>.</w:t>
      </w:r>
    </w:p>
    <w:p w14:paraId="6ECF0C20" w14:textId="1C7E00DA" w:rsidR="0044491E" w:rsidRDefault="0044491E" w:rsidP="00401F0D">
      <w:pPr>
        <w:pStyle w:val="ListParagraph"/>
        <w:numPr>
          <w:ilvl w:val="0"/>
          <w:numId w:val="22"/>
        </w:numPr>
      </w:pPr>
      <w:r>
        <w:t>A surgeon will explain</w:t>
      </w:r>
      <w:r w:rsidR="00401F0D">
        <w:t xml:space="preserve"> the</w:t>
      </w:r>
      <w:r>
        <w:t xml:space="preserve"> diagnosis, procedure, and any potential complications</w:t>
      </w:r>
      <w:r w:rsidR="00401F0D">
        <w:t xml:space="preserve"> to </w:t>
      </w:r>
      <w:proofErr w:type="gramStart"/>
      <w:r w:rsidR="00401F0D">
        <w:t>you.</w:t>
      </w:r>
      <w:r>
        <w:t>*</w:t>
      </w:r>
      <w:proofErr w:type="gramEnd"/>
    </w:p>
    <w:p w14:paraId="181118B2" w14:textId="3C78EE68" w:rsidR="0044491E" w:rsidRDefault="0044491E" w:rsidP="00401F0D">
      <w:pPr>
        <w:pStyle w:val="ListParagraph"/>
        <w:numPr>
          <w:ilvl w:val="0"/>
          <w:numId w:val="22"/>
        </w:numPr>
      </w:pPr>
      <w:r>
        <w:t>Fluoroscopy</w:t>
      </w:r>
      <w:r w:rsidR="00401F0D">
        <w:t xml:space="preserve"> is a type of </w:t>
      </w:r>
      <w:r>
        <w:t>real-time x-ray imaging</w:t>
      </w:r>
      <w:r w:rsidR="00401F0D">
        <w:t xml:space="preserve"> that</w:t>
      </w:r>
      <w:r>
        <w:t xml:space="preserve"> will be used during </w:t>
      </w:r>
      <w:proofErr w:type="gramStart"/>
      <w:r>
        <w:t>procedure</w:t>
      </w:r>
      <w:r w:rsidR="00401F0D">
        <w:t>.</w:t>
      </w:r>
      <w:r>
        <w:t>*</w:t>
      </w:r>
      <w:proofErr w:type="gramEnd"/>
    </w:p>
    <w:p w14:paraId="62ED1BE2" w14:textId="08A8D0EA" w:rsidR="0044491E" w:rsidRDefault="0044491E" w:rsidP="00401F0D">
      <w:pPr>
        <w:pStyle w:val="ListParagraph"/>
        <w:numPr>
          <w:ilvl w:val="0"/>
          <w:numId w:val="22"/>
        </w:numPr>
      </w:pPr>
      <w:r>
        <w:t>Parent</w:t>
      </w:r>
      <w:r w:rsidR="00401F0D">
        <w:t>s are</w:t>
      </w:r>
      <w:r>
        <w:t xml:space="preserve"> not allowed to be present during the exam</w:t>
      </w:r>
      <w:r w:rsidR="00401F0D">
        <w:t>.</w:t>
      </w:r>
    </w:p>
    <w:p w14:paraId="3D53A849" w14:textId="3C22522D" w:rsidR="0044491E" w:rsidRDefault="00401F0D" w:rsidP="00401F0D">
      <w:pPr>
        <w:pStyle w:val="ListParagraph"/>
        <w:numPr>
          <w:ilvl w:val="0"/>
          <w:numId w:val="22"/>
        </w:numPr>
      </w:pPr>
      <w:r>
        <w:t>A s</w:t>
      </w:r>
      <w:r w:rsidR="0044491E">
        <w:t xml:space="preserve">oft tube is inserted into rectum allowing air to be pumped through </w:t>
      </w:r>
      <w:proofErr w:type="gramStart"/>
      <w:r w:rsidR="0044491E">
        <w:t>tube</w:t>
      </w:r>
      <w:r>
        <w:t>.</w:t>
      </w:r>
      <w:r w:rsidR="0044491E">
        <w:t>*</w:t>
      </w:r>
      <w:proofErr w:type="gramEnd"/>
    </w:p>
    <w:p w14:paraId="4D6BC3AC" w14:textId="14C5A75F" w:rsidR="0044491E" w:rsidRDefault="0044491E" w:rsidP="00401F0D">
      <w:pPr>
        <w:pStyle w:val="ListParagraph"/>
        <w:numPr>
          <w:ilvl w:val="0"/>
          <w:numId w:val="22"/>
        </w:numPr>
      </w:pPr>
      <w:r>
        <w:t xml:space="preserve">General anesthesia will be used to keep </w:t>
      </w:r>
      <w:r w:rsidR="00401F0D">
        <w:t xml:space="preserve">the </w:t>
      </w:r>
      <w:r>
        <w:t xml:space="preserve">child asleep during </w:t>
      </w:r>
      <w:r w:rsidR="00401F0D">
        <w:t xml:space="preserve">the </w:t>
      </w:r>
      <w:r>
        <w:t>procedure</w:t>
      </w:r>
      <w:r w:rsidR="00401F0D">
        <w:t>.</w:t>
      </w:r>
    </w:p>
    <w:p w14:paraId="3A3E7E71" w14:textId="0891CDFC" w:rsidR="0044491E" w:rsidRDefault="0044491E" w:rsidP="00401F0D">
      <w:pPr>
        <w:pStyle w:val="ListParagraph"/>
        <w:numPr>
          <w:ilvl w:val="0"/>
          <w:numId w:val="22"/>
        </w:numPr>
      </w:pPr>
      <w:r>
        <w:t xml:space="preserve">Additional radiology imaging may be used to confirm </w:t>
      </w:r>
      <w:r w:rsidR="00401F0D">
        <w:t xml:space="preserve">there are </w:t>
      </w:r>
      <w:r>
        <w:t xml:space="preserve">no perforations in the </w:t>
      </w:r>
      <w:proofErr w:type="gramStart"/>
      <w:r>
        <w:t>bowel</w:t>
      </w:r>
      <w:r w:rsidR="00401F0D">
        <w:t>.</w:t>
      </w:r>
      <w:r>
        <w:t>*</w:t>
      </w:r>
      <w:proofErr w:type="gramEnd"/>
    </w:p>
    <w:p w14:paraId="0A85908B" w14:textId="1386B793" w:rsidR="0044491E" w:rsidRDefault="0044491E" w:rsidP="00401F0D">
      <w:pPr>
        <w:pStyle w:val="ListParagraph"/>
        <w:numPr>
          <w:ilvl w:val="0"/>
          <w:numId w:val="22"/>
        </w:numPr>
      </w:pPr>
      <w:r>
        <w:t>Antibiotics will be prescribed after the procedure</w:t>
      </w:r>
      <w:r w:rsidR="00401F0D">
        <w:t>.</w:t>
      </w:r>
    </w:p>
    <w:tbl>
      <w:tblPr>
        <w:tblStyle w:val="TableGrid"/>
        <w:tblW w:w="0" w:type="auto"/>
        <w:tblLook w:val="04A0" w:firstRow="1" w:lastRow="0" w:firstColumn="1" w:lastColumn="0" w:noHBand="0" w:noVBand="1"/>
      </w:tblPr>
      <w:tblGrid>
        <w:gridCol w:w="9350"/>
      </w:tblGrid>
      <w:tr w:rsidR="003D72A7" w14:paraId="59D6B0D5" w14:textId="77777777" w:rsidTr="00E71A25">
        <w:tc>
          <w:tcPr>
            <w:tcW w:w="9350" w:type="dxa"/>
          </w:tcPr>
          <w:p w14:paraId="027BA714" w14:textId="60F279EC" w:rsidR="00507BB3" w:rsidRPr="00507BB3" w:rsidRDefault="00507BB3" w:rsidP="00E71A25">
            <w:pPr>
              <w:rPr>
                <w:b/>
                <w:bCs/>
                <w:u w:val="single"/>
              </w:rPr>
            </w:pPr>
            <w:r w:rsidRPr="00507BB3">
              <w:rPr>
                <w:b/>
                <w:bCs/>
                <w:u w:val="single"/>
              </w:rPr>
              <w:t>Score +/-</w:t>
            </w:r>
          </w:p>
          <w:p w14:paraId="19B542F7" w14:textId="569A8F63" w:rsidR="003D72A7" w:rsidRDefault="003D72A7" w:rsidP="00E71A25">
            <w:r w:rsidRPr="00620BE3">
              <w:t>Rationale:</w:t>
            </w:r>
            <w:r w:rsidR="00885E74">
              <w:t xml:space="preserve"> The</w:t>
            </w:r>
            <w:r w:rsidR="002D4C15">
              <w:t xml:space="preserve"> target bowel-in-bowel appearance, </w:t>
            </w:r>
            <w:r w:rsidR="00885E74">
              <w:t>“</w:t>
            </w:r>
            <w:r w:rsidR="002D4C15">
              <w:t>b</w:t>
            </w:r>
            <w:r w:rsidR="00885E74">
              <w:t>ull’s eye” sign</w:t>
            </w:r>
            <w:r w:rsidR="002D4C15">
              <w:t>,</w:t>
            </w:r>
            <w:r w:rsidR="00885E74">
              <w:t xml:space="preserve"> is characteristic with a diagnosis of intussusception and often seen through diagnostic imaging such as an ultrasound, the bowel is telescoping in on itself. Surgeon will be consulted in case air/contrast enema is unsuccessful. A parent is allowed to remain with</w:t>
            </w:r>
            <w:r w:rsidR="002D4C15">
              <w:t xml:space="preserve"> the</w:t>
            </w:r>
            <w:r w:rsidR="00885E74">
              <w:t xml:space="preserve"> child to help comfort during this procedure as anesthesia is not used. A soft tube is inserted into </w:t>
            </w:r>
            <w:r w:rsidR="002D4C15">
              <w:t xml:space="preserve">the </w:t>
            </w:r>
            <w:r w:rsidR="00885E74">
              <w:t xml:space="preserve">child’s rectum in which the radiologist will pump air. Active imaging </w:t>
            </w:r>
            <w:r w:rsidR="00885E74">
              <w:lastRenderedPageBreak/>
              <w:t>(fluoroscopy) is used to determine if the telescopic bowel returns to normal position. No indications for antibiotics with this procedure.</w:t>
            </w:r>
          </w:p>
        </w:tc>
      </w:tr>
    </w:tbl>
    <w:p w14:paraId="11A59A1B" w14:textId="1AC377F9" w:rsidR="00507BB3" w:rsidRDefault="00507BB3" w:rsidP="003D72A7">
      <w:pPr>
        <w:rPr>
          <w:b/>
          <w:bCs/>
          <w:u w:val="single"/>
        </w:rPr>
      </w:pPr>
    </w:p>
    <w:p w14:paraId="57DE5A81" w14:textId="77777777" w:rsidR="00507BB3" w:rsidRDefault="00507BB3">
      <w:pPr>
        <w:rPr>
          <w:b/>
          <w:bCs/>
          <w:u w:val="single"/>
        </w:rPr>
      </w:pPr>
      <w:r>
        <w:rPr>
          <w:b/>
          <w:bCs/>
          <w:u w:val="single"/>
        </w:rPr>
        <w:br w:type="page"/>
      </w:r>
    </w:p>
    <w:p w14:paraId="478D6B6D" w14:textId="513C4EBD" w:rsidR="003D72A7" w:rsidRDefault="003D72A7" w:rsidP="003D72A7">
      <w:pPr>
        <w:rPr>
          <w:b/>
          <w:bCs/>
          <w:u w:val="single"/>
        </w:rPr>
      </w:pPr>
      <w:r>
        <w:rPr>
          <w:b/>
          <w:bCs/>
          <w:u w:val="single"/>
        </w:rPr>
        <w:lastRenderedPageBreak/>
        <w:t xml:space="preserve">Case Study </w:t>
      </w:r>
      <w:r w:rsidR="00E51308">
        <w:rPr>
          <w:b/>
          <w:bCs/>
          <w:u w:val="single"/>
        </w:rPr>
        <w:t>Screen</w:t>
      </w:r>
      <w:r w:rsidRPr="00735B6F">
        <w:rPr>
          <w:b/>
          <w:bCs/>
          <w:u w:val="single"/>
        </w:rPr>
        <w:t xml:space="preserve"> 6 of 6 </w:t>
      </w:r>
    </w:p>
    <w:p w14:paraId="04F7DB90" w14:textId="77777777" w:rsidR="00FB1D02" w:rsidRDefault="00FB1D02" w:rsidP="00FB1D02">
      <w:r>
        <w:t>The nurse cares for a 32-month-old boy in the emergency room with abdominal pain, vomiting, and mucous-like stools.</w:t>
      </w:r>
    </w:p>
    <w:tbl>
      <w:tblPr>
        <w:tblStyle w:val="TableGrid"/>
        <w:tblW w:w="0" w:type="auto"/>
        <w:tblLook w:val="04A0" w:firstRow="1" w:lastRow="0" w:firstColumn="1" w:lastColumn="0" w:noHBand="0" w:noVBand="1"/>
      </w:tblPr>
      <w:tblGrid>
        <w:gridCol w:w="2880"/>
        <w:gridCol w:w="6390"/>
      </w:tblGrid>
      <w:tr w:rsidR="00FB1D02" w14:paraId="53F48641"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33AECCD3" w14:textId="77777777" w:rsidR="00FB1D02" w:rsidRDefault="00FB1D02" w:rsidP="007B39E7">
            <w:r w:rsidRPr="007D2187">
              <w:rPr>
                <w:b/>
                <w:bCs/>
              </w:rPr>
              <w:t>Admission</w:t>
            </w:r>
            <w:r>
              <w:rPr>
                <w:b/>
                <w:bCs/>
              </w:rPr>
              <w:t xml:space="preserve"> </w:t>
            </w:r>
            <w:r w:rsidRPr="007D2187">
              <w:rPr>
                <w:b/>
                <w:bCs/>
              </w:rPr>
              <w:t>Notes</w:t>
            </w:r>
          </w:p>
        </w:tc>
      </w:tr>
      <w:tr w:rsidR="00FB1D02" w14:paraId="3A3D9294" w14:textId="77777777" w:rsidTr="007B39E7">
        <w:tc>
          <w:tcPr>
            <w:tcW w:w="9270" w:type="dxa"/>
            <w:gridSpan w:val="2"/>
          </w:tcPr>
          <w:p w14:paraId="66CF5004" w14:textId="77777777" w:rsidR="00FB1D02" w:rsidRDefault="00FB1D02" w:rsidP="007B39E7">
            <w:r>
              <w:t>1150: A 32-month-old boy, with no significant medical history or allergies to any food or medications, was brought to the emergency room by his mother. The child is exhibiting inconsolability, fatigue, decreased appetite, nausea, vomiting, and diarrhea which the mother states has worsened over the last 18 hours. The child has intermittent pain on the right side of the abdomen and the presence of a palpable mass. Last reported stool was mucous-like with the appearance of blood.</w:t>
            </w:r>
          </w:p>
        </w:tc>
      </w:tr>
      <w:tr w:rsidR="00FB1D02" w14:paraId="46206375"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672D0B89" w14:textId="77777777" w:rsidR="00FB1D02" w:rsidRDefault="00FB1D02" w:rsidP="007B39E7">
            <w:r w:rsidRPr="004D6FDE">
              <w:rPr>
                <w:b/>
                <w:bCs/>
              </w:rPr>
              <w:t>Nurses’</w:t>
            </w:r>
            <w:r>
              <w:rPr>
                <w:b/>
                <w:bCs/>
              </w:rPr>
              <w:t xml:space="preserve"> </w:t>
            </w:r>
            <w:r w:rsidRPr="004D6FDE">
              <w:rPr>
                <w:b/>
                <w:bCs/>
              </w:rPr>
              <w:t>Notes</w:t>
            </w:r>
          </w:p>
        </w:tc>
      </w:tr>
      <w:tr w:rsidR="00FB1D02" w14:paraId="157DE3F3" w14:textId="77777777" w:rsidTr="007B39E7">
        <w:tc>
          <w:tcPr>
            <w:tcW w:w="9270" w:type="dxa"/>
            <w:gridSpan w:val="2"/>
          </w:tcPr>
          <w:p w14:paraId="63944D6D" w14:textId="77777777" w:rsidR="00FB1D02" w:rsidRDefault="00FB1D02" w:rsidP="007B39E7">
            <w:r>
              <w:t>1200: Child alert and crying inconsolably at intervals, most notably when reported abdominal pain is occurring. Pulse 120, RR 20, BP 104/60, Temp 36.6 C (97.9 F), pulse oximetry 98% on room air. Nausea and vomiting present. Further assessment finds diminished bowel sounds in R upper and lower quadrants with a palpable sausage-like mass on the right side of the abdomen. Pull-up diaper removed to find traces of blood-tinged mucous-like stool.</w:t>
            </w:r>
          </w:p>
          <w:p w14:paraId="4B6B4B34" w14:textId="187DF9C7" w:rsidR="00FB1D02" w:rsidRDefault="00FB1D02" w:rsidP="007B39E7">
            <w:r>
              <w:t xml:space="preserve">1215: ED physician notified of assessment findings. Physician suspects intussusception and will put in orders and interventions for the </w:t>
            </w:r>
            <w:r w:rsidR="00E51308">
              <w:t>client</w:t>
            </w:r>
            <w:r>
              <w:t>.</w:t>
            </w:r>
          </w:p>
          <w:p w14:paraId="6E30E65A" w14:textId="4756FDA2" w:rsidR="00FB1D02" w:rsidRDefault="00FB1D02" w:rsidP="007B39E7">
            <w:r>
              <w:t xml:space="preserve">1250: </w:t>
            </w:r>
            <w:r w:rsidR="00E51308">
              <w:t>Child</w:t>
            </w:r>
            <w:r>
              <w:t xml:space="preserve"> taken for diagnostic testing.</w:t>
            </w:r>
          </w:p>
          <w:p w14:paraId="033029F3" w14:textId="58B2A058" w:rsidR="00FB1D02" w:rsidRDefault="00FB1D02" w:rsidP="007B39E7">
            <w:r>
              <w:t xml:space="preserve">1325: Testing confirmed diagnosis of intussusception. Treatment plan to include an order for </w:t>
            </w:r>
            <w:r w:rsidR="00E51308">
              <w:t>client</w:t>
            </w:r>
            <w:r>
              <w:t xml:space="preserve"> to have air enema.</w:t>
            </w:r>
          </w:p>
          <w:p w14:paraId="69C5FE55" w14:textId="744311C4" w:rsidR="00FB1D02" w:rsidRDefault="00FB1D02" w:rsidP="00FB1D02">
            <w:r>
              <w:t xml:space="preserve">1400: Radiologist and tech to perform air enema, parent present holding </w:t>
            </w:r>
            <w:r w:rsidR="00E51308">
              <w:t>child’s</w:t>
            </w:r>
            <w:r>
              <w:t xml:space="preserve"> hand during procedure.</w:t>
            </w:r>
          </w:p>
          <w:p w14:paraId="6501EA14" w14:textId="0EAF1410" w:rsidR="00FB1D02" w:rsidRDefault="00FB1D02" w:rsidP="00FB1D02">
            <w:r>
              <w:t xml:space="preserve">1415: </w:t>
            </w:r>
            <w:r w:rsidR="006005E8">
              <w:t>A</w:t>
            </w:r>
            <w:r>
              <w:t xml:space="preserve">bdomen </w:t>
            </w:r>
            <w:r w:rsidR="00401F0D">
              <w:t xml:space="preserve">is </w:t>
            </w:r>
            <w:r>
              <w:t>distended, inconsolable crying, FLACC 10/10.</w:t>
            </w:r>
          </w:p>
        </w:tc>
      </w:tr>
      <w:tr w:rsidR="00FB1D02" w:rsidRPr="002075F4" w14:paraId="7502532B"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199E9D39" w14:textId="77777777" w:rsidR="00FB1D02" w:rsidRPr="002075F4" w:rsidRDefault="00FB1D02" w:rsidP="007B39E7">
            <w:pPr>
              <w:rPr>
                <w:b/>
                <w:bCs/>
              </w:rPr>
            </w:pPr>
            <w:r>
              <w:rPr>
                <w:b/>
                <w:bCs/>
              </w:rPr>
              <w:t>Diagnostic Reports</w:t>
            </w:r>
          </w:p>
        </w:tc>
      </w:tr>
      <w:tr w:rsidR="00FB1D02" w14:paraId="784AA3C2" w14:textId="77777777" w:rsidTr="007B39E7">
        <w:trPr>
          <w:trHeight w:val="1152"/>
        </w:trPr>
        <w:tc>
          <w:tcPr>
            <w:tcW w:w="9270" w:type="dxa"/>
            <w:gridSpan w:val="2"/>
            <w:shd w:val="clear" w:color="auto" w:fill="auto"/>
          </w:tcPr>
          <w:p w14:paraId="753D930D" w14:textId="77777777" w:rsidR="00FB1D02" w:rsidRDefault="00FB1D02" w:rsidP="007B39E7">
            <w:r>
              <w:t>Diagnostic ultrasound imaging notes a round mass with a target bowel-in-bowel appearance in the transverse plain. There is no apparent perforation of the bowel noted at this time.</w:t>
            </w:r>
          </w:p>
          <w:p w14:paraId="563F526E" w14:textId="77777777" w:rsidR="00FB1D02" w:rsidRPr="00885E74" w:rsidRDefault="00FB1D02" w:rsidP="007B39E7">
            <w:r>
              <w:rPr>
                <w:b/>
                <w:bCs/>
              </w:rPr>
              <w:t xml:space="preserve">Impression: </w:t>
            </w:r>
            <w:r>
              <w:t>Appearance consistent with diagnosis of intussusception.</w:t>
            </w:r>
          </w:p>
          <w:p w14:paraId="564A37C7" w14:textId="77777777" w:rsidR="00FB1D02" w:rsidRDefault="00FB1D02" w:rsidP="007B39E7">
            <w:r w:rsidRPr="00A35DB2">
              <w:rPr>
                <w:b/>
                <w:bCs/>
              </w:rPr>
              <w:t>Recommendation</w:t>
            </w:r>
            <w:r>
              <w:t>: Use of air or contrast fluid enema.</w:t>
            </w:r>
          </w:p>
        </w:tc>
      </w:tr>
    </w:tbl>
    <w:p w14:paraId="69DA0646" w14:textId="416C6056" w:rsidR="003D72A7" w:rsidRPr="008B70F3" w:rsidRDefault="003D72A7" w:rsidP="003D72A7">
      <w:pPr>
        <w:rPr>
          <w:sz w:val="4"/>
          <w:szCs w:val="4"/>
        </w:rPr>
      </w:pPr>
    </w:p>
    <w:p w14:paraId="3011ABE7" w14:textId="68BEA783" w:rsidR="003D72A7" w:rsidRPr="008B70F3" w:rsidRDefault="00632173" w:rsidP="003D72A7">
      <w:r>
        <w:t>The nurse remains in the room with the patient and parent after the procedure.</w:t>
      </w:r>
    </w:p>
    <w:p w14:paraId="30FC885F" w14:textId="77777777" w:rsidR="003D72A7" w:rsidRDefault="003D72A7">
      <w:pPr>
        <w:pStyle w:val="ListParagraph"/>
        <w:numPr>
          <w:ilvl w:val="0"/>
          <w:numId w:val="6"/>
        </w:numPr>
      </w:pPr>
      <w:r>
        <w:t>Complete the following sentence by choosing from the list of options.</w:t>
      </w:r>
    </w:p>
    <w:tbl>
      <w:tblPr>
        <w:tblStyle w:val="TableGrid"/>
        <w:tblW w:w="9444" w:type="dxa"/>
        <w:tblLook w:val="04A0" w:firstRow="1" w:lastRow="0" w:firstColumn="1" w:lastColumn="0" w:noHBand="0" w:noVBand="1"/>
      </w:tblPr>
      <w:tblGrid>
        <w:gridCol w:w="4720"/>
        <w:gridCol w:w="4630"/>
        <w:gridCol w:w="94"/>
      </w:tblGrid>
      <w:tr w:rsidR="003D72A7" w14:paraId="018D9676" w14:textId="77777777" w:rsidTr="00632173">
        <w:trPr>
          <w:trHeight w:val="190"/>
        </w:trPr>
        <w:tc>
          <w:tcPr>
            <w:tcW w:w="4720" w:type="dxa"/>
            <w:vMerge w:val="restart"/>
            <w:tcBorders>
              <w:top w:val="nil"/>
              <w:left w:val="nil"/>
              <w:bottom w:val="nil"/>
              <w:right w:val="nil"/>
            </w:tcBorders>
          </w:tcPr>
          <w:p w14:paraId="63087AFA" w14:textId="77777777" w:rsidR="003D72A7" w:rsidRDefault="003D72A7" w:rsidP="00E71A25">
            <w:r>
              <w:t xml:space="preserve">The nurse determines the client’s status is </w:t>
            </w:r>
          </w:p>
        </w:tc>
        <w:tc>
          <w:tcPr>
            <w:tcW w:w="4724" w:type="dxa"/>
            <w:gridSpan w:val="2"/>
            <w:tcBorders>
              <w:top w:val="nil"/>
              <w:left w:val="nil"/>
              <w:bottom w:val="nil"/>
              <w:right w:val="nil"/>
            </w:tcBorders>
          </w:tcPr>
          <w:p w14:paraId="5762BA30" w14:textId="77777777" w:rsidR="003D72A7" w:rsidRDefault="003D72A7" w:rsidP="00E71A25">
            <w:r>
              <w:t>Select</w:t>
            </w:r>
          </w:p>
        </w:tc>
      </w:tr>
      <w:tr w:rsidR="003D72A7" w14:paraId="4A354F09" w14:textId="77777777" w:rsidTr="00632173">
        <w:trPr>
          <w:trHeight w:val="101"/>
        </w:trPr>
        <w:tc>
          <w:tcPr>
            <w:tcW w:w="4720" w:type="dxa"/>
            <w:vMerge/>
            <w:tcBorders>
              <w:top w:val="nil"/>
              <w:left w:val="nil"/>
              <w:bottom w:val="nil"/>
              <w:right w:val="nil"/>
            </w:tcBorders>
          </w:tcPr>
          <w:p w14:paraId="2FD1EA3C" w14:textId="77777777" w:rsidR="003D72A7" w:rsidRDefault="003D72A7" w:rsidP="00E71A25"/>
        </w:tc>
        <w:tc>
          <w:tcPr>
            <w:tcW w:w="4724" w:type="dxa"/>
            <w:gridSpan w:val="2"/>
            <w:tcBorders>
              <w:top w:val="nil"/>
              <w:left w:val="nil"/>
              <w:bottom w:val="nil"/>
              <w:right w:val="nil"/>
            </w:tcBorders>
          </w:tcPr>
          <w:p w14:paraId="2313D093" w14:textId="77777777" w:rsidR="003D72A7" w:rsidRDefault="003D72A7" w:rsidP="00E71A25">
            <w:r>
              <w:t>improving</w:t>
            </w:r>
          </w:p>
        </w:tc>
      </w:tr>
      <w:tr w:rsidR="003D72A7" w14:paraId="26346D51" w14:textId="77777777" w:rsidTr="00632173">
        <w:trPr>
          <w:trHeight w:val="101"/>
        </w:trPr>
        <w:tc>
          <w:tcPr>
            <w:tcW w:w="4720" w:type="dxa"/>
            <w:vMerge/>
            <w:tcBorders>
              <w:top w:val="nil"/>
              <w:left w:val="nil"/>
              <w:bottom w:val="nil"/>
              <w:right w:val="nil"/>
            </w:tcBorders>
          </w:tcPr>
          <w:p w14:paraId="7A25F43B" w14:textId="77777777" w:rsidR="003D72A7" w:rsidRDefault="003D72A7" w:rsidP="00E71A25"/>
        </w:tc>
        <w:tc>
          <w:tcPr>
            <w:tcW w:w="4724" w:type="dxa"/>
            <w:gridSpan w:val="2"/>
            <w:tcBorders>
              <w:top w:val="nil"/>
              <w:left w:val="nil"/>
              <w:bottom w:val="nil"/>
              <w:right w:val="nil"/>
            </w:tcBorders>
          </w:tcPr>
          <w:p w14:paraId="1D17696E" w14:textId="0C02E05B" w:rsidR="003D72A7" w:rsidRDefault="003D72A7" w:rsidP="00E71A25">
            <w:r>
              <w:t xml:space="preserve">deteriorating </w:t>
            </w:r>
            <w:r w:rsidR="00BA2217">
              <w:t>*</w:t>
            </w:r>
          </w:p>
        </w:tc>
      </w:tr>
      <w:tr w:rsidR="003D72A7" w14:paraId="1672651C" w14:textId="77777777" w:rsidTr="00632173">
        <w:trPr>
          <w:trHeight w:val="101"/>
        </w:trPr>
        <w:tc>
          <w:tcPr>
            <w:tcW w:w="4720" w:type="dxa"/>
            <w:vMerge/>
            <w:tcBorders>
              <w:top w:val="nil"/>
              <w:left w:val="nil"/>
              <w:bottom w:val="nil"/>
              <w:right w:val="nil"/>
            </w:tcBorders>
          </w:tcPr>
          <w:p w14:paraId="4452736C" w14:textId="77777777" w:rsidR="003D72A7" w:rsidRDefault="003D72A7" w:rsidP="00E71A25"/>
        </w:tc>
        <w:tc>
          <w:tcPr>
            <w:tcW w:w="4724" w:type="dxa"/>
            <w:gridSpan w:val="2"/>
            <w:tcBorders>
              <w:top w:val="nil"/>
              <w:left w:val="nil"/>
              <w:bottom w:val="nil"/>
              <w:right w:val="nil"/>
            </w:tcBorders>
          </w:tcPr>
          <w:p w14:paraId="2A22DC83" w14:textId="77777777" w:rsidR="003D72A7" w:rsidRDefault="003D72A7" w:rsidP="00E71A25">
            <w:r>
              <w:t>unchanged</w:t>
            </w:r>
          </w:p>
        </w:tc>
      </w:tr>
      <w:tr w:rsidR="003D72A7" w14:paraId="28A37A77" w14:textId="77777777" w:rsidTr="00632173">
        <w:trPr>
          <w:trHeight w:val="190"/>
        </w:trPr>
        <w:tc>
          <w:tcPr>
            <w:tcW w:w="4720" w:type="dxa"/>
            <w:vMerge w:val="restart"/>
            <w:tcBorders>
              <w:top w:val="nil"/>
              <w:left w:val="nil"/>
              <w:bottom w:val="nil"/>
              <w:right w:val="nil"/>
            </w:tcBorders>
          </w:tcPr>
          <w:p w14:paraId="090D2379" w14:textId="77777777" w:rsidR="00BA2217" w:rsidRDefault="00BA2217" w:rsidP="00E71A25"/>
          <w:p w14:paraId="3D9D9CA4" w14:textId="2A347BDF" w:rsidR="00632173" w:rsidRPr="00632173" w:rsidRDefault="003D72A7" w:rsidP="00632173">
            <w:r>
              <w:t xml:space="preserve">The nurse should now </w:t>
            </w:r>
          </w:p>
        </w:tc>
        <w:tc>
          <w:tcPr>
            <w:tcW w:w="4724" w:type="dxa"/>
            <w:gridSpan w:val="2"/>
            <w:tcBorders>
              <w:top w:val="nil"/>
              <w:left w:val="nil"/>
              <w:bottom w:val="nil"/>
              <w:right w:val="nil"/>
            </w:tcBorders>
          </w:tcPr>
          <w:p w14:paraId="628F25A1" w14:textId="5A01363A" w:rsidR="003D72A7" w:rsidRDefault="003D72A7" w:rsidP="00E71A25"/>
        </w:tc>
      </w:tr>
      <w:tr w:rsidR="003D72A7" w14:paraId="4DAB3D33" w14:textId="77777777" w:rsidTr="00632173">
        <w:trPr>
          <w:trHeight w:val="517"/>
        </w:trPr>
        <w:tc>
          <w:tcPr>
            <w:tcW w:w="4720" w:type="dxa"/>
            <w:vMerge/>
            <w:tcBorders>
              <w:top w:val="nil"/>
              <w:left w:val="nil"/>
              <w:bottom w:val="nil"/>
              <w:right w:val="nil"/>
            </w:tcBorders>
          </w:tcPr>
          <w:p w14:paraId="229DED11" w14:textId="77777777" w:rsidR="003D72A7" w:rsidRDefault="003D72A7" w:rsidP="00E71A25"/>
        </w:tc>
        <w:tc>
          <w:tcPr>
            <w:tcW w:w="4724" w:type="dxa"/>
            <w:gridSpan w:val="2"/>
            <w:tcBorders>
              <w:top w:val="nil"/>
              <w:left w:val="nil"/>
              <w:bottom w:val="nil"/>
              <w:right w:val="nil"/>
            </w:tcBorders>
          </w:tcPr>
          <w:p w14:paraId="0C537C35" w14:textId="77777777" w:rsidR="003D72A7" w:rsidRDefault="00BA2217" w:rsidP="00E71A25">
            <w:r>
              <w:t>Select</w:t>
            </w:r>
          </w:p>
          <w:p w14:paraId="060B24E5" w14:textId="2E2186DE" w:rsidR="00BA2217" w:rsidRDefault="000C49DA" w:rsidP="00E71A25">
            <w:r>
              <w:t>prepare patient for a second air enema</w:t>
            </w:r>
          </w:p>
          <w:p w14:paraId="6B565814" w14:textId="6E72366E" w:rsidR="00BA2217" w:rsidRDefault="00BA2217" w:rsidP="00E71A25">
            <w:r>
              <w:t xml:space="preserve">page the </w:t>
            </w:r>
            <w:r w:rsidR="006005E8">
              <w:t>gastrointestinal</w:t>
            </w:r>
            <w:r>
              <w:t xml:space="preserve"> surgeon*</w:t>
            </w:r>
          </w:p>
          <w:p w14:paraId="1F9C63BE" w14:textId="44F53242" w:rsidR="00BA2217" w:rsidRDefault="00D245F2" w:rsidP="00E71A25">
            <w:r>
              <w:t>administer</w:t>
            </w:r>
            <w:r w:rsidR="00BA2217">
              <w:t xml:space="preserve"> oral pain medication.</w:t>
            </w:r>
          </w:p>
        </w:tc>
      </w:tr>
      <w:tr w:rsidR="00632173" w14:paraId="0C5BB1A5" w14:textId="77777777" w:rsidTr="00E544B1">
        <w:trPr>
          <w:gridAfter w:val="1"/>
          <w:wAfter w:w="94" w:type="dxa"/>
        </w:trPr>
        <w:tc>
          <w:tcPr>
            <w:tcW w:w="9350" w:type="dxa"/>
            <w:gridSpan w:val="2"/>
          </w:tcPr>
          <w:p w14:paraId="0C53A14B" w14:textId="505C0C8A" w:rsidR="00507BB3" w:rsidRPr="00507BB3" w:rsidRDefault="00507BB3" w:rsidP="00E544B1">
            <w:pPr>
              <w:rPr>
                <w:b/>
                <w:bCs/>
                <w:u w:val="single"/>
              </w:rPr>
            </w:pPr>
            <w:r w:rsidRPr="00507BB3">
              <w:rPr>
                <w:b/>
                <w:bCs/>
                <w:u w:val="single"/>
              </w:rPr>
              <w:t>Score 0/1</w:t>
            </w:r>
          </w:p>
          <w:p w14:paraId="6D3B05D5" w14:textId="0842F8E8" w:rsidR="00632173" w:rsidRDefault="00632173" w:rsidP="00E544B1">
            <w:r w:rsidRPr="00620BE3">
              <w:t>Rationale:</w:t>
            </w:r>
            <w:r>
              <w:t xml:space="preserve"> </w:t>
            </w:r>
            <w:r w:rsidR="00885E74">
              <w:t xml:space="preserve">The distended abdomen and inconsolable pain could be indicative of a perforated bowel from the procedure of the air enema. Successful air enema should resolve pain and distention should </w:t>
            </w:r>
            <w:r w:rsidR="00885E74">
              <w:lastRenderedPageBreak/>
              <w:t>pass as gas from the client. This situation would lead the nurse to page the GI surgeon and prepare for potential surgical interventions.</w:t>
            </w:r>
          </w:p>
        </w:tc>
      </w:tr>
    </w:tbl>
    <w:p w14:paraId="5AF22766" w14:textId="1BB4025E" w:rsidR="003D72A7" w:rsidRPr="004B183B" w:rsidRDefault="003D72A7" w:rsidP="003D72A7">
      <w:pPr>
        <w:rPr>
          <w:b/>
          <w:bCs/>
          <w:u w:val="single"/>
        </w:rPr>
      </w:pPr>
    </w:p>
    <w:p w14:paraId="6F9D5EC6" w14:textId="77777777" w:rsidR="003D72A7" w:rsidRDefault="003D72A7" w:rsidP="003D72A7">
      <w:pPr>
        <w:rPr>
          <w:rFonts w:cstheme="minorHAnsi"/>
          <w:i/>
          <w:iCs/>
        </w:rPr>
      </w:pPr>
    </w:p>
    <w:p w14:paraId="0349C061" w14:textId="77777777" w:rsidR="003D72A7" w:rsidRDefault="003D72A7" w:rsidP="003D72A7">
      <w:pPr>
        <w:rPr>
          <w:rFonts w:cstheme="minorHAnsi"/>
          <w:i/>
          <w:iCs/>
        </w:rPr>
      </w:pPr>
      <w:r>
        <w:rPr>
          <w:rFonts w:cstheme="minorHAnsi"/>
          <w:i/>
          <w:iCs/>
        </w:rPr>
        <w:br w:type="page"/>
      </w:r>
    </w:p>
    <w:p w14:paraId="3F65F2D3" w14:textId="77777777" w:rsidR="003D72A7" w:rsidRDefault="003D72A7" w:rsidP="003D72A7">
      <w:pPr>
        <w:rPr>
          <w:rFonts w:cstheme="minorHAnsi"/>
          <w:b/>
          <w:bCs/>
          <w:u w:val="single"/>
        </w:rPr>
      </w:pPr>
      <w:r w:rsidRPr="00EF4224">
        <w:rPr>
          <w:rFonts w:cstheme="minorHAnsi"/>
          <w:b/>
          <w:bCs/>
          <w:u w:val="single"/>
        </w:rPr>
        <w:lastRenderedPageBreak/>
        <w:t>Bow</w:t>
      </w:r>
      <w:r>
        <w:rPr>
          <w:rFonts w:cstheme="minorHAnsi"/>
          <w:b/>
          <w:bCs/>
          <w:u w:val="single"/>
        </w:rPr>
        <w:t>t</w:t>
      </w:r>
      <w:r w:rsidRPr="00EF4224">
        <w:rPr>
          <w:rFonts w:cstheme="minorHAnsi"/>
          <w:b/>
          <w:bCs/>
          <w:u w:val="single"/>
        </w:rPr>
        <w:t>ie Template</w:t>
      </w:r>
    </w:p>
    <w:p w14:paraId="35703E69" w14:textId="77777777" w:rsidR="00031B0C" w:rsidRDefault="00031B0C" w:rsidP="00031B0C">
      <w:r>
        <w:t>The nurse cares for a 32-month-old boy in the emergency room with abdominal pain, vomiting, and mucous-like stools.</w:t>
      </w:r>
    </w:p>
    <w:tbl>
      <w:tblPr>
        <w:tblStyle w:val="TableGrid"/>
        <w:tblW w:w="0" w:type="auto"/>
        <w:tblLook w:val="04A0" w:firstRow="1" w:lastRow="0" w:firstColumn="1" w:lastColumn="0" w:noHBand="0" w:noVBand="1"/>
      </w:tblPr>
      <w:tblGrid>
        <w:gridCol w:w="2880"/>
        <w:gridCol w:w="6390"/>
      </w:tblGrid>
      <w:tr w:rsidR="00031B0C" w14:paraId="4776E5C5"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2E171B16" w14:textId="77777777" w:rsidR="00031B0C" w:rsidRDefault="00031B0C" w:rsidP="007B39E7">
            <w:r w:rsidRPr="007D2187">
              <w:rPr>
                <w:b/>
                <w:bCs/>
              </w:rPr>
              <w:t>Admission</w:t>
            </w:r>
            <w:r>
              <w:rPr>
                <w:b/>
                <w:bCs/>
              </w:rPr>
              <w:t xml:space="preserve"> </w:t>
            </w:r>
            <w:r w:rsidRPr="007D2187">
              <w:rPr>
                <w:b/>
                <w:bCs/>
              </w:rPr>
              <w:t>Notes</w:t>
            </w:r>
          </w:p>
        </w:tc>
      </w:tr>
      <w:tr w:rsidR="00031B0C" w14:paraId="039DE518" w14:textId="77777777" w:rsidTr="007B39E7">
        <w:tc>
          <w:tcPr>
            <w:tcW w:w="9270" w:type="dxa"/>
            <w:gridSpan w:val="2"/>
          </w:tcPr>
          <w:p w14:paraId="37599B0C" w14:textId="77777777" w:rsidR="00031B0C" w:rsidRDefault="00031B0C" w:rsidP="007B39E7">
            <w:r>
              <w:t>1150: A 32-month-old boy, with no significant medical history or allergies to any food or medications, was brought to the emergency room by his mother. The child is exhibiting inconsolability, fatigue, decreased appetite, nausea, vomiting, and diarrhea which the mother states has worsened over the last 18 hours. The child has intermittent pain on the right side of the abdomen and the presence of a palpable mass. Last reported stool was mucous-like with the appearance of blood.</w:t>
            </w:r>
          </w:p>
        </w:tc>
      </w:tr>
      <w:tr w:rsidR="00031B0C" w14:paraId="1DCACA6D" w14:textId="77777777" w:rsidTr="007B39E7">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5B6A7301" w14:textId="77777777" w:rsidR="00031B0C" w:rsidRDefault="00031B0C" w:rsidP="007B39E7">
            <w:r w:rsidRPr="004D6FDE">
              <w:rPr>
                <w:b/>
                <w:bCs/>
              </w:rPr>
              <w:t>Nurses’</w:t>
            </w:r>
            <w:r>
              <w:rPr>
                <w:b/>
                <w:bCs/>
              </w:rPr>
              <w:t xml:space="preserve"> </w:t>
            </w:r>
            <w:r w:rsidRPr="004D6FDE">
              <w:rPr>
                <w:b/>
                <w:bCs/>
              </w:rPr>
              <w:t>Notes</w:t>
            </w:r>
          </w:p>
        </w:tc>
      </w:tr>
      <w:tr w:rsidR="00031B0C" w14:paraId="18BC2201" w14:textId="77777777" w:rsidTr="007B39E7">
        <w:tc>
          <w:tcPr>
            <w:tcW w:w="9270" w:type="dxa"/>
            <w:gridSpan w:val="2"/>
          </w:tcPr>
          <w:p w14:paraId="07C48201" w14:textId="77777777" w:rsidR="00031B0C" w:rsidRDefault="00031B0C" w:rsidP="007B39E7">
            <w:r>
              <w:t>1200: Child alert and crying inconsolably at intervals, most notably when reported abdominal pain is occurring. Pulse 120, RR 20, BP 104/60, Temp 36.6 C (97.9 F), pulse oximetry 98% on room air. Nausea and vomiting present. Further assessment finds diminished bowel sounds in R upper and lower quadrants with a palpable sausage-like mass on the right side of the abdomen. Pull-up diaper removed to find traces of blood-tinged mucous-like stool.</w:t>
            </w:r>
          </w:p>
        </w:tc>
      </w:tr>
    </w:tbl>
    <w:p w14:paraId="7134D44D" w14:textId="77777777" w:rsidR="00DF7867" w:rsidRDefault="00DF7867" w:rsidP="00DF7867">
      <w:pPr>
        <w:ind w:left="360"/>
        <w:rPr>
          <w:rFonts w:cstheme="minorHAnsi"/>
        </w:rPr>
      </w:pPr>
    </w:p>
    <w:p w14:paraId="592730D3" w14:textId="21A14CAE" w:rsidR="003D72A7" w:rsidRPr="00DF7867" w:rsidRDefault="003D72A7" w:rsidP="003D72A7">
      <w:pPr>
        <w:numPr>
          <w:ilvl w:val="0"/>
          <w:numId w:val="14"/>
        </w:numPr>
        <w:rPr>
          <w:rFonts w:cstheme="minorHAnsi"/>
        </w:rPr>
      </w:pPr>
      <w:r w:rsidRPr="00EF4224">
        <w:rPr>
          <w:rFonts w:cstheme="minorHAnsi"/>
        </w:rPr>
        <w:t>Complete the diagram by dragging from the choices below to specify what condition the client is most likely experiencing, 2 actions the nurse should</w:t>
      </w:r>
      <w:r w:rsidR="00E9700A">
        <w:rPr>
          <w:rFonts w:cstheme="minorHAnsi"/>
        </w:rPr>
        <w:t xml:space="preserve"> take </w:t>
      </w:r>
      <w:r w:rsidRPr="00EF4224">
        <w:rPr>
          <w:rFonts w:cstheme="minorHAnsi"/>
        </w:rPr>
        <w:t>to address that condition, and 2 parameters the nurse should monitor to assess the client’s progress.</w:t>
      </w:r>
    </w:p>
    <w:tbl>
      <w:tblPr>
        <w:tblStyle w:val="TableGrid"/>
        <w:tblW w:w="0" w:type="auto"/>
        <w:tblLook w:val="04A0" w:firstRow="1" w:lastRow="0" w:firstColumn="1" w:lastColumn="0" w:noHBand="0" w:noVBand="1"/>
      </w:tblPr>
      <w:tblGrid>
        <w:gridCol w:w="3106"/>
        <w:gridCol w:w="3124"/>
        <w:gridCol w:w="3120"/>
      </w:tblGrid>
      <w:tr w:rsidR="003D72A7" w:rsidRPr="00D442DE" w14:paraId="68CD0168" w14:textId="77777777" w:rsidTr="00E71A25">
        <w:tc>
          <w:tcPr>
            <w:tcW w:w="3106" w:type="dxa"/>
            <w:tcBorders>
              <w:bottom w:val="single" w:sz="4" w:space="0" w:color="auto"/>
              <w:right w:val="single" w:sz="4" w:space="0" w:color="auto"/>
            </w:tcBorders>
            <w:shd w:val="clear" w:color="auto" w:fill="E2EFD9" w:themeFill="accent6" w:themeFillTint="33"/>
          </w:tcPr>
          <w:p w14:paraId="4F88FD2C" w14:textId="507F064D" w:rsidR="003D72A7" w:rsidRPr="00D442DE" w:rsidRDefault="003D72A7" w:rsidP="00E71A25">
            <w:pPr>
              <w:jc w:val="center"/>
              <w:rPr>
                <w:rFonts w:cstheme="minorHAnsi"/>
              </w:rPr>
            </w:pPr>
            <w:r w:rsidRPr="00D442DE">
              <w:rPr>
                <w:rFonts w:cstheme="minorHAnsi"/>
              </w:rPr>
              <w:t>Action</w:t>
            </w:r>
            <w:r w:rsidR="00842A76">
              <w:rPr>
                <w:rFonts w:cstheme="minorHAnsi"/>
              </w:rPr>
              <w:t>s to take</w:t>
            </w:r>
          </w:p>
          <w:p w14:paraId="556557C0" w14:textId="77777777" w:rsidR="003D72A7" w:rsidRPr="00D442DE" w:rsidRDefault="003D72A7" w:rsidP="00E71A25">
            <w:pPr>
              <w:jc w:val="center"/>
              <w:rPr>
                <w:rFonts w:cstheme="minorHAnsi"/>
              </w:rPr>
            </w:pPr>
          </w:p>
        </w:tc>
        <w:tc>
          <w:tcPr>
            <w:tcW w:w="3124" w:type="dxa"/>
            <w:tcBorders>
              <w:top w:val="nil"/>
              <w:left w:val="single" w:sz="4" w:space="0" w:color="auto"/>
              <w:bottom w:val="single" w:sz="4" w:space="0" w:color="auto"/>
              <w:right w:val="single" w:sz="4" w:space="0" w:color="auto"/>
            </w:tcBorders>
          </w:tcPr>
          <w:p w14:paraId="2BE447A1" w14:textId="77777777" w:rsidR="003D72A7" w:rsidRPr="00D442DE" w:rsidRDefault="003D72A7" w:rsidP="00E71A25">
            <w:pPr>
              <w:jc w:val="center"/>
              <w:rPr>
                <w:rFonts w:cstheme="minorHAnsi"/>
              </w:rPr>
            </w:pPr>
          </w:p>
        </w:tc>
        <w:tc>
          <w:tcPr>
            <w:tcW w:w="312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F9CAE06" w14:textId="77777777" w:rsidR="003D72A7" w:rsidRPr="00D442DE" w:rsidRDefault="003D72A7" w:rsidP="00E71A25">
            <w:pPr>
              <w:jc w:val="center"/>
              <w:rPr>
                <w:rFonts w:cstheme="minorHAnsi"/>
              </w:rPr>
            </w:pPr>
            <w:r w:rsidRPr="00D442DE">
              <w:rPr>
                <w:rFonts w:cstheme="minorHAnsi"/>
              </w:rPr>
              <w:t>Parameter to monitor</w:t>
            </w:r>
          </w:p>
        </w:tc>
      </w:tr>
      <w:tr w:rsidR="003D72A7" w:rsidRPr="00D442DE" w14:paraId="54915C12" w14:textId="77777777" w:rsidTr="00E71A25">
        <w:tc>
          <w:tcPr>
            <w:tcW w:w="3106" w:type="dxa"/>
            <w:tcBorders>
              <w:top w:val="single" w:sz="4" w:space="0" w:color="auto"/>
              <w:left w:val="nil"/>
              <w:bottom w:val="single" w:sz="4" w:space="0" w:color="auto"/>
              <w:right w:val="single" w:sz="4" w:space="0" w:color="auto"/>
            </w:tcBorders>
            <w:shd w:val="clear" w:color="auto" w:fill="FFFFFF" w:themeFill="background1"/>
          </w:tcPr>
          <w:p w14:paraId="1BBBDBE8" w14:textId="77777777" w:rsidR="003D72A7" w:rsidRPr="00D442DE" w:rsidRDefault="003D72A7" w:rsidP="00E71A25">
            <w:pPr>
              <w:jc w:val="center"/>
              <w:rPr>
                <w:rFonts w:cstheme="minorHAnsi"/>
              </w:rPr>
            </w:pPr>
          </w:p>
        </w:tc>
        <w:tc>
          <w:tcPr>
            <w:tcW w:w="312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F0270E" w14:textId="77777777" w:rsidR="003D72A7" w:rsidRPr="00D442DE" w:rsidRDefault="003D72A7" w:rsidP="00E71A25">
            <w:pPr>
              <w:jc w:val="center"/>
              <w:rPr>
                <w:rFonts w:cstheme="minorHAnsi"/>
              </w:rPr>
            </w:pPr>
            <w:r w:rsidRPr="00D442DE">
              <w:rPr>
                <w:rFonts w:cstheme="minorHAnsi"/>
              </w:rPr>
              <w:t>Condition most likely experiencing</w:t>
            </w:r>
          </w:p>
        </w:tc>
        <w:tc>
          <w:tcPr>
            <w:tcW w:w="3120" w:type="dxa"/>
            <w:tcBorders>
              <w:top w:val="single" w:sz="4" w:space="0" w:color="auto"/>
              <w:left w:val="single" w:sz="4" w:space="0" w:color="auto"/>
              <w:bottom w:val="single" w:sz="4" w:space="0" w:color="auto"/>
              <w:right w:val="nil"/>
            </w:tcBorders>
          </w:tcPr>
          <w:p w14:paraId="6816FA68" w14:textId="77777777" w:rsidR="003D72A7" w:rsidRPr="00D442DE" w:rsidRDefault="003D72A7" w:rsidP="00E71A25">
            <w:pPr>
              <w:jc w:val="center"/>
              <w:rPr>
                <w:rFonts w:cstheme="minorHAnsi"/>
              </w:rPr>
            </w:pPr>
          </w:p>
        </w:tc>
      </w:tr>
      <w:tr w:rsidR="003D72A7" w:rsidRPr="00D442DE" w14:paraId="221ABB2E" w14:textId="77777777" w:rsidTr="00E71A25">
        <w:tc>
          <w:tcPr>
            <w:tcW w:w="3106" w:type="dxa"/>
            <w:tcBorders>
              <w:top w:val="single" w:sz="4" w:space="0" w:color="auto"/>
              <w:bottom w:val="single" w:sz="4" w:space="0" w:color="auto"/>
              <w:right w:val="single" w:sz="4" w:space="0" w:color="auto"/>
            </w:tcBorders>
            <w:shd w:val="clear" w:color="auto" w:fill="E2EFD9" w:themeFill="accent6" w:themeFillTint="33"/>
          </w:tcPr>
          <w:p w14:paraId="6785F4C8" w14:textId="22934822" w:rsidR="003D72A7" w:rsidRPr="00D442DE" w:rsidRDefault="003D72A7" w:rsidP="00E71A25">
            <w:pPr>
              <w:jc w:val="center"/>
              <w:rPr>
                <w:rFonts w:cstheme="minorHAnsi"/>
              </w:rPr>
            </w:pPr>
            <w:r w:rsidRPr="00D442DE">
              <w:rPr>
                <w:rFonts w:cstheme="minorHAnsi"/>
              </w:rPr>
              <w:t>Action</w:t>
            </w:r>
            <w:r w:rsidR="00842A76">
              <w:rPr>
                <w:rFonts w:cstheme="minorHAnsi"/>
              </w:rPr>
              <w:t>s</w:t>
            </w:r>
            <w:r w:rsidRPr="00D442DE">
              <w:rPr>
                <w:rFonts w:cstheme="minorHAnsi"/>
              </w:rPr>
              <w:t xml:space="preserve"> to </w:t>
            </w:r>
            <w:r w:rsidR="00842A76">
              <w:rPr>
                <w:rFonts w:cstheme="minorHAnsi"/>
              </w:rPr>
              <w:t>take</w:t>
            </w:r>
          </w:p>
          <w:p w14:paraId="190C791F" w14:textId="77777777" w:rsidR="003D72A7" w:rsidRPr="00D442DE" w:rsidRDefault="003D72A7" w:rsidP="00E71A25">
            <w:pPr>
              <w:jc w:val="center"/>
              <w:rPr>
                <w:rFonts w:cstheme="minorHAnsi"/>
              </w:rPr>
            </w:pPr>
          </w:p>
        </w:tc>
        <w:tc>
          <w:tcPr>
            <w:tcW w:w="3124" w:type="dxa"/>
            <w:tcBorders>
              <w:top w:val="single" w:sz="4" w:space="0" w:color="auto"/>
              <w:left w:val="single" w:sz="4" w:space="0" w:color="auto"/>
              <w:bottom w:val="nil"/>
              <w:right w:val="nil"/>
            </w:tcBorders>
            <w:shd w:val="clear" w:color="auto" w:fill="FFFFFF" w:themeFill="background1"/>
          </w:tcPr>
          <w:p w14:paraId="0E8F5349" w14:textId="77777777" w:rsidR="003D72A7" w:rsidRPr="00D442DE" w:rsidRDefault="003D72A7" w:rsidP="00E71A25">
            <w:pPr>
              <w:jc w:val="center"/>
              <w:rPr>
                <w:rFonts w:cstheme="minorHAnsi"/>
              </w:rPr>
            </w:pPr>
          </w:p>
        </w:tc>
        <w:tc>
          <w:tcPr>
            <w:tcW w:w="3120" w:type="dxa"/>
            <w:tcBorders>
              <w:top w:val="single" w:sz="4" w:space="0" w:color="auto"/>
              <w:left w:val="nil"/>
              <w:bottom w:val="single" w:sz="4" w:space="0" w:color="auto"/>
              <w:right w:val="single" w:sz="4" w:space="0" w:color="auto"/>
            </w:tcBorders>
            <w:shd w:val="clear" w:color="auto" w:fill="A8D08D" w:themeFill="accent6" w:themeFillTint="99"/>
          </w:tcPr>
          <w:p w14:paraId="2B7AD3C3" w14:textId="77777777" w:rsidR="003D72A7" w:rsidRPr="00D442DE" w:rsidRDefault="003D72A7" w:rsidP="00E71A25">
            <w:pPr>
              <w:jc w:val="center"/>
              <w:rPr>
                <w:rFonts w:cstheme="minorHAnsi"/>
              </w:rPr>
            </w:pPr>
            <w:r w:rsidRPr="00D442DE">
              <w:rPr>
                <w:rFonts w:cstheme="minorHAnsi"/>
              </w:rPr>
              <w:t>Parameter to monitor</w:t>
            </w:r>
          </w:p>
        </w:tc>
      </w:tr>
      <w:tr w:rsidR="003D72A7" w:rsidRPr="00D442DE" w14:paraId="1A2E9B01" w14:textId="77777777" w:rsidTr="00E71A25">
        <w:tc>
          <w:tcPr>
            <w:tcW w:w="3106" w:type="dxa"/>
            <w:tcBorders>
              <w:top w:val="single" w:sz="4" w:space="0" w:color="auto"/>
              <w:left w:val="nil"/>
              <w:bottom w:val="single" w:sz="4" w:space="0" w:color="auto"/>
              <w:right w:val="nil"/>
            </w:tcBorders>
            <w:shd w:val="clear" w:color="auto" w:fill="auto"/>
          </w:tcPr>
          <w:p w14:paraId="768B974B" w14:textId="77777777" w:rsidR="003D72A7" w:rsidRPr="00D442DE" w:rsidRDefault="003D72A7" w:rsidP="00E71A25">
            <w:pPr>
              <w:jc w:val="center"/>
              <w:rPr>
                <w:rFonts w:cstheme="minorHAnsi"/>
              </w:rPr>
            </w:pPr>
          </w:p>
        </w:tc>
        <w:tc>
          <w:tcPr>
            <w:tcW w:w="3124" w:type="dxa"/>
            <w:tcBorders>
              <w:top w:val="nil"/>
              <w:left w:val="nil"/>
              <w:bottom w:val="nil"/>
              <w:right w:val="nil"/>
            </w:tcBorders>
            <w:shd w:val="clear" w:color="auto" w:fill="auto"/>
          </w:tcPr>
          <w:p w14:paraId="6438124D" w14:textId="77777777" w:rsidR="003D72A7" w:rsidRPr="00D442DE" w:rsidRDefault="003D72A7" w:rsidP="00E71A25">
            <w:pPr>
              <w:jc w:val="center"/>
              <w:rPr>
                <w:rFonts w:cstheme="minorHAnsi"/>
              </w:rPr>
            </w:pPr>
          </w:p>
        </w:tc>
        <w:tc>
          <w:tcPr>
            <w:tcW w:w="3120" w:type="dxa"/>
            <w:tcBorders>
              <w:top w:val="single" w:sz="4" w:space="0" w:color="auto"/>
              <w:left w:val="nil"/>
              <w:bottom w:val="nil"/>
              <w:right w:val="nil"/>
            </w:tcBorders>
            <w:shd w:val="clear" w:color="auto" w:fill="auto"/>
          </w:tcPr>
          <w:p w14:paraId="56231021" w14:textId="77777777" w:rsidR="003D72A7" w:rsidRPr="00D442DE" w:rsidRDefault="003D72A7" w:rsidP="00E71A25">
            <w:pPr>
              <w:jc w:val="center"/>
              <w:rPr>
                <w:rFonts w:cstheme="minorHAnsi"/>
              </w:rPr>
            </w:pPr>
          </w:p>
        </w:tc>
      </w:tr>
      <w:tr w:rsidR="003D72A7" w:rsidRPr="00D442DE" w14:paraId="3CAA91CB" w14:textId="77777777" w:rsidTr="00E71A25">
        <w:tc>
          <w:tcPr>
            <w:tcW w:w="3106" w:type="dxa"/>
            <w:tcBorders>
              <w:top w:val="single" w:sz="4" w:space="0" w:color="auto"/>
            </w:tcBorders>
            <w:shd w:val="clear" w:color="auto" w:fill="E2EFD9" w:themeFill="accent6" w:themeFillTint="33"/>
          </w:tcPr>
          <w:p w14:paraId="08FD471D" w14:textId="75AF8750" w:rsidR="003D72A7" w:rsidRPr="00D442DE" w:rsidRDefault="003D72A7" w:rsidP="00E71A25">
            <w:pPr>
              <w:jc w:val="center"/>
              <w:rPr>
                <w:rFonts w:cstheme="minorHAnsi"/>
                <w:b/>
                <w:bCs/>
              </w:rPr>
            </w:pPr>
            <w:r w:rsidRPr="00D442DE">
              <w:rPr>
                <w:rFonts w:cstheme="minorHAnsi"/>
                <w:b/>
                <w:bCs/>
              </w:rPr>
              <w:t xml:space="preserve">Actions to </w:t>
            </w:r>
            <w:r w:rsidR="00842A76">
              <w:rPr>
                <w:rFonts w:cstheme="minorHAnsi"/>
                <w:b/>
                <w:bCs/>
              </w:rPr>
              <w:t>take</w:t>
            </w:r>
          </w:p>
        </w:tc>
        <w:tc>
          <w:tcPr>
            <w:tcW w:w="3124" w:type="dxa"/>
            <w:tcBorders>
              <w:top w:val="single" w:sz="4" w:space="0" w:color="auto"/>
            </w:tcBorders>
            <w:shd w:val="clear" w:color="auto" w:fill="B4C6E7" w:themeFill="accent1" w:themeFillTint="66"/>
          </w:tcPr>
          <w:p w14:paraId="779DDD87" w14:textId="77777777" w:rsidR="003D72A7" w:rsidRPr="00D442DE" w:rsidRDefault="003D72A7" w:rsidP="00E71A25">
            <w:pPr>
              <w:jc w:val="center"/>
              <w:rPr>
                <w:rFonts w:cstheme="minorHAnsi"/>
                <w:b/>
                <w:bCs/>
              </w:rPr>
            </w:pPr>
            <w:r w:rsidRPr="00D442DE">
              <w:rPr>
                <w:rFonts w:cstheme="minorHAnsi"/>
                <w:b/>
                <w:bCs/>
              </w:rPr>
              <w:t>Potential conditions</w:t>
            </w:r>
          </w:p>
        </w:tc>
        <w:tc>
          <w:tcPr>
            <w:tcW w:w="3120" w:type="dxa"/>
            <w:tcBorders>
              <w:top w:val="single" w:sz="4" w:space="0" w:color="auto"/>
            </w:tcBorders>
            <w:shd w:val="clear" w:color="auto" w:fill="A8D08D" w:themeFill="accent6" w:themeFillTint="99"/>
          </w:tcPr>
          <w:p w14:paraId="7E487482" w14:textId="77777777" w:rsidR="003D72A7" w:rsidRPr="00D442DE" w:rsidRDefault="003D72A7" w:rsidP="00E71A25">
            <w:pPr>
              <w:jc w:val="center"/>
              <w:rPr>
                <w:rFonts w:cstheme="minorHAnsi"/>
                <w:b/>
                <w:bCs/>
              </w:rPr>
            </w:pPr>
            <w:r w:rsidRPr="00D442DE">
              <w:rPr>
                <w:rFonts w:cstheme="minorHAnsi"/>
                <w:b/>
                <w:bCs/>
              </w:rPr>
              <w:t>Parameters to monitor</w:t>
            </w:r>
          </w:p>
        </w:tc>
      </w:tr>
      <w:tr w:rsidR="003D72A7" w:rsidRPr="00D442DE" w14:paraId="0F78EC8D" w14:textId="77777777" w:rsidTr="00E71A25">
        <w:trPr>
          <w:trHeight w:val="440"/>
        </w:trPr>
        <w:tc>
          <w:tcPr>
            <w:tcW w:w="3106" w:type="dxa"/>
            <w:shd w:val="clear" w:color="auto" w:fill="E2EFD9" w:themeFill="accent6" w:themeFillTint="33"/>
          </w:tcPr>
          <w:p w14:paraId="76A7E83E" w14:textId="37FA3B17" w:rsidR="003D72A7" w:rsidRPr="00D442DE" w:rsidRDefault="00E9700A" w:rsidP="00E71A25">
            <w:pPr>
              <w:rPr>
                <w:rFonts w:cstheme="minorHAnsi"/>
              </w:rPr>
            </w:pPr>
            <w:r>
              <w:rPr>
                <w:rFonts w:cstheme="minorHAnsi"/>
              </w:rPr>
              <w:t>Request a stat</w:t>
            </w:r>
            <w:r w:rsidR="00842A76">
              <w:rPr>
                <w:rFonts w:cstheme="minorHAnsi"/>
              </w:rPr>
              <w:t xml:space="preserve"> ab</w:t>
            </w:r>
            <w:r>
              <w:rPr>
                <w:rFonts w:cstheme="minorHAnsi"/>
              </w:rPr>
              <w:t>dominal ultrasound</w:t>
            </w:r>
            <w:r w:rsidR="00842A76">
              <w:rPr>
                <w:rFonts w:cstheme="minorHAnsi"/>
              </w:rPr>
              <w:t xml:space="preserve"> </w:t>
            </w:r>
            <w:r w:rsidR="00DF7867">
              <w:rPr>
                <w:rFonts w:cstheme="minorHAnsi"/>
              </w:rPr>
              <w:t>*</w:t>
            </w:r>
          </w:p>
        </w:tc>
        <w:tc>
          <w:tcPr>
            <w:tcW w:w="3124" w:type="dxa"/>
            <w:shd w:val="clear" w:color="auto" w:fill="B4C6E7" w:themeFill="accent1" w:themeFillTint="66"/>
          </w:tcPr>
          <w:p w14:paraId="22858803" w14:textId="5CBF5655" w:rsidR="00DF7867" w:rsidRPr="00D442DE" w:rsidRDefault="00DF7867" w:rsidP="00E71A25">
            <w:pPr>
              <w:rPr>
                <w:rFonts w:cstheme="minorHAnsi"/>
              </w:rPr>
            </w:pPr>
            <w:r>
              <w:rPr>
                <w:rFonts w:cstheme="minorHAnsi"/>
              </w:rPr>
              <w:t>Appendicitis</w:t>
            </w:r>
          </w:p>
        </w:tc>
        <w:tc>
          <w:tcPr>
            <w:tcW w:w="3120" w:type="dxa"/>
            <w:shd w:val="clear" w:color="auto" w:fill="A8D08D" w:themeFill="accent6" w:themeFillTint="99"/>
          </w:tcPr>
          <w:p w14:paraId="77BFADBC" w14:textId="5D875648" w:rsidR="003D72A7" w:rsidRPr="00D442DE" w:rsidRDefault="00DF7867" w:rsidP="00E71A25">
            <w:pPr>
              <w:rPr>
                <w:rFonts w:cstheme="minorHAnsi"/>
              </w:rPr>
            </w:pPr>
            <w:r>
              <w:rPr>
                <w:rFonts w:cstheme="minorHAnsi"/>
              </w:rPr>
              <w:t>Intake and output</w:t>
            </w:r>
          </w:p>
        </w:tc>
      </w:tr>
      <w:tr w:rsidR="003D72A7" w:rsidRPr="00D442DE" w14:paraId="2DAF9345" w14:textId="77777777" w:rsidTr="00E71A25">
        <w:tc>
          <w:tcPr>
            <w:tcW w:w="3106" w:type="dxa"/>
            <w:shd w:val="clear" w:color="auto" w:fill="E2EFD9" w:themeFill="accent6" w:themeFillTint="33"/>
          </w:tcPr>
          <w:p w14:paraId="7A478809" w14:textId="1B75CA9E" w:rsidR="003D72A7" w:rsidRDefault="00DF7867" w:rsidP="00E71A25">
            <w:pPr>
              <w:rPr>
                <w:rFonts w:cstheme="minorHAnsi"/>
              </w:rPr>
            </w:pPr>
            <w:r>
              <w:rPr>
                <w:rFonts w:cstheme="minorHAnsi"/>
              </w:rPr>
              <w:t xml:space="preserve">Treat with </w:t>
            </w:r>
            <w:r w:rsidR="00842A76">
              <w:rPr>
                <w:rFonts w:cstheme="minorHAnsi"/>
              </w:rPr>
              <w:t>a</w:t>
            </w:r>
            <w:r>
              <w:rPr>
                <w:rFonts w:cstheme="minorHAnsi"/>
              </w:rPr>
              <w:t>ntibiotics</w:t>
            </w:r>
          </w:p>
          <w:p w14:paraId="7DD76085" w14:textId="6724651A" w:rsidR="003D72A7" w:rsidRPr="00D442DE" w:rsidRDefault="003D72A7" w:rsidP="00E71A25">
            <w:pPr>
              <w:rPr>
                <w:rFonts w:cstheme="minorHAnsi"/>
              </w:rPr>
            </w:pPr>
          </w:p>
        </w:tc>
        <w:tc>
          <w:tcPr>
            <w:tcW w:w="3124" w:type="dxa"/>
            <w:shd w:val="clear" w:color="auto" w:fill="B4C6E7" w:themeFill="accent1" w:themeFillTint="66"/>
          </w:tcPr>
          <w:p w14:paraId="4A9ED75C" w14:textId="0EE27573" w:rsidR="003D72A7" w:rsidRPr="00D442DE" w:rsidRDefault="00DF7867" w:rsidP="00E71A25">
            <w:pPr>
              <w:rPr>
                <w:rFonts w:cstheme="minorHAnsi"/>
              </w:rPr>
            </w:pPr>
            <w:r>
              <w:rPr>
                <w:rFonts w:cstheme="minorHAnsi"/>
              </w:rPr>
              <w:t>Bowel Obstruction</w:t>
            </w:r>
          </w:p>
        </w:tc>
        <w:tc>
          <w:tcPr>
            <w:tcW w:w="3120" w:type="dxa"/>
            <w:shd w:val="clear" w:color="auto" w:fill="A8D08D" w:themeFill="accent6" w:themeFillTint="99"/>
          </w:tcPr>
          <w:p w14:paraId="4AB8C6CD" w14:textId="42893F33" w:rsidR="003D72A7" w:rsidRPr="00D442DE" w:rsidRDefault="00DF7867" w:rsidP="00E71A25">
            <w:pPr>
              <w:rPr>
                <w:rFonts w:cstheme="minorHAnsi"/>
              </w:rPr>
            </w:pPr>
            <w:r>
              <w:rPr>
                <w:rFonts w:cstheme="minorHAnsi"/>
              </w:rPr>
              <w:t xml:space="preserve">Vital </w:t>
            </w:r>
            <w:r w:rsidR="00E9700A">
              <w:rPr>
                <w:rFonts w:cstheme="minorHAnsi"/>
              </w:rPr>
              <w:t>si</w:t>
            </w:r>
            <w:r>
              <w:rPr>
                <w:rFonts w:cstheme="minorHAnsi"/>
              </w:rPr>
              <w:t>gns</w:t>
            </w:r>
          </w:p>
        </w:tc>
      </w:tr>
      <w:tr w:rsidR="003D72A7" w:rsidRPr="00D442DE" w14:paraId="1E809E66" w14:textId="77777777" w:rsidTr="00E71A25">
        <w:tc>
          <w:tcPr>
            <w:tcW w:w="3106" w:type="dxa"/>
            <w:shd w:val="clear" w:color="auto" w:fill="E2EFD9" w:themeFill="accent6" w:themeFillTint="33"/>
          </w:tcPr>
          <w:p w14:paraId="0DA20207" w14:textId="155A19FB" w:rsidR="003D72A7" w:rsidRPr="00D442DE" w:rsidRDefault="00E9700A" w:rsidP="00E9700A">
            <w:pPr>
              <w:rPr>
                <w:rFonts w:cstheme="minorHAnsi"/>
              </w:rPr>
            </w:pPr>
            <w:r>
              <w:rPr>
                <w:rFonts w:cstheme="minorHAnsi"/>
              </w:rPr>
              <w:t>Prepare for an air or</w:t>
            </w:r>
            <w:r w:rsidR="00DF7867">
              <w:rPr>
                <w:rFonts w:cstheme="minorHAnsi"/>
              </w:rPr>
              <w:t xml:space="preserve"> contrast enema*</w:t>
            </w:r>
          </w:p>
        </w:tc>
        <w:tc>
          <w:tcPr>
            <w:tcW w:w="3124" w:type="dxa"/>
            <w:tcBorders>
              <w:bottom w:val="single" w:sz="4" w:space="0" w:color="auto"/>
            </w:tcBorders>
            <w:shd w:val="clear" w:color="auto" w:fill="B4C6E7" w:themeFill="accent1" w:themeFillTint="66"/>
          </w:tcPr>
          <w:p w14:paraId="1B348077" w14:textId="720746E3" w:rsidR="003D72A7" w:rsidRPr="00D442DE" w:rsidRDefault="00DF7867" w:rsidP="00E71A25">
            <w:pPr>
              <w:rPr>
                <w:rFonts w:cstheme="minorHAnsi"/>
              </w:rPr>
            </w:pPr>
            <w:r>
              <w:rPr>
                <w:rFonts w:cstheme="minorHAnsi"/>
              </w:rPr>
              <w:t>Intussusception</w:t>
            </w:r>
            <w:r w:rsidR="002D4C15">
              <w:rPr>
                <w:rFonts w:cstheme="minorHAnsi"/>
              </w:rPr>
              <w:t>*</w:t>
            </w:r>
          </w:p>
        </w:tc>
        <w:tc>
          <w:tcPr>
            <w:tcW w:w="3120" w:type="dxa"/>
            <w:shd w:val="clear" w:color="auto" w:fill="A8D08D" w:themeFill="accent6" w:themeFillTint="99"/>
          </w:tcPr>
          <w:p w14:paraId="4831185E" w14:textId="4E3C3283" w:rsidR="003D72A7" w:rsidRPr="00D442DE" w:rsidRDefault="00E9700A" w:rsidP="00E71A25">
            <w:pPr>
              <w:rPr>
                <w:rFonts w:cstheme="minorHAnsi"/>
              </w:rPr>
            </w:pPr>
            <w:r>
              <w:rPr>
                <w:rFonts w:cstheme="minorHAnsi"/>
              </w:rPr>
              <w:t>Stool characteristics</w:t>
            </w:r>
            <w:r w:rsidR="00DF7867">
              <w:rPr>
                <w:rFonts w:cstheme="minorHAnsi"/>
              </w:rPr>
              <w:t>*</w:t>
            </w:r>
          </w:p>
        </w:tc>
      </w:tr>
      <w:tr w:rsidR="003D72A7" w:rsidRPr="00D442DE" w14:paraId="4DA9D234" w14:textId="77777777" w:rsidTr="00E71A25">
        <w:tc>
          <w:tcPr>
            <w:tcW w:w="3106" w:type="dxa"/>
            <w:shd w:val="clear" w:color="auto" w:fill="E2EFD9" w:themeFill="accent6" w:themeFillTint="33"/>
          </w:tcPr>
          <w:p w14:paraId="5BE57328" w14:textId="77777777" w:rsidR="003D72A7" w:rsidRDefault="003D72A7" w:rsidP="00E71A25">
            <w:pPr>
              <w:rPr>
                <w:rFonts w:cstheme="minorHAnsi"/>
              </w:rPr>
            </w:pPr>
          </w:p>
          <w:p w14:paraId="686C4983" w14:textId="276A6C0F" w:rsidR="003D72A7" w:rsidRPr="00D442DE" w:rsidRDefault="00E9700A" w:rsidP="00E71A25">
            <w:pPr>
              <w:rPr>
                <w:rFonts w:cstheme="minorHAnsi"/>
              </w:rPr>
            </w:pPr>
            <w:r>
              <w:rPr>
                <w:rFonts w:cstheme="minorHAnsi"/>
              </w:rPr>
              <w:t>Place in p</w:t>
            </w:r>
            <w:r w:rsidR="00DF7867">
              <w:rPr>
                <w:rFonts w:cstheme="minorHAnsi"/>
              </w:rPr>
              <w:t>rone position</w:t>
            </w:r>
          </w:p>
        </w:tc>
        <w:tc>
          <w:tcPr>
            <w:tcW w:w="3124" w:type="dxa"/>
            <w:tcBorders>
              <w:bottom w:val="single" w:sz="4" w:space="0" w:color="auto"/>
            </w:tcBorders>
            <w:shd w:val="clear" w:color="auto" w:fill="B4C6E7" w:themeFill="accent1" w:themeFillTint="66"/>
          </w:tcPr>
          <w:p w14:paraId="1D4D1197" w14:textId="6746CEAF" w:rsidR="003D72A7" w:rsidRPr="00D442DE" w:rsidRDefault="00DF7867" w:rsidP="00E71A25">
            <w:pPr>
              <w:rPr>
                <w:rFonts w:cstheme="minorHAnsi"/>
              </w:rPr>
            </w:pPr>
            <w:r>
              <w:rPr>
                <w:rFonts w:cstheme="minorHAnsi"/>
              </w:rPr>
              <w:t>Pyloric Stenosis</w:t>
            </w:r>
          </w:p>
        </w:tc>
        <w:tc>
          <w:tcPr>
            <w:tcW w:w="3120" w:type="dxa"/>
            <w:shd w:val="clear" w:color="auto" w:fill="A8D08D" w:themeFill="accent6" w:themeFillTint="99"/>
          </w:tcPr>
          <w:p w14:paraId="30A89005" w14:textId="04D8A1F7" w:rsidR="003D72A7" w:rsidRPr="00D442DE" w:rsidRDefault="00DF7867" w:rsidP="00E71A25">
            <w:pPr>
              <w:rPr>
                <w:rFonts w:cstheme="minorHAnsi"/>
              </w:rPr>
            </w:pPr>
            <w:r>
              <w:rPr>
                <w:rFonts w:cstheme="minorHAnsi"/>
              </w:rPr>
              <w:t>P</w:t>
            </w:r>
            <w:r w:rsidR="00E9700A">
              <w:rPr>
                <w:rFonts w:cstheme="minorHAnsi"/>
              </w:rPr>
              <w:t>resense of</w:t>
            </w:r>
            <w:r>
              <w:rPr>
                <w:rFonts w:cstheme="minorHAnsi"/>
              </w:rPr>
              <w:t xml:space="preserve"> abdom</w:t>
            </w:r>
            <w:r w:rsidR="00E9700A">
              <w:rPr>
                <w:rFonts w:cstheme="minorHAnsi"/>
              </w:rPr>
              <w:t>i</w:t>
            </w:r>
            <w:r>
              <w:rPr>
                <w:rFonts w:cstheme="minorHAnsi"/>
              </w:rPr>
              <w:t>n</w:t>
            </w:r>
            <w:r w:rsidR="00E9700A">
              <w:rPr>
                <w:rFonts w:cstheme="minorHAnsi"/>
              </w:rPr>
              <w:t>al mass</w:t>
            </w:r>
            <w:r>
              <w:rPr>
                <w:rFonts w:cstheme="minorHAnsi"/>
              </w:rPr>
              <w:t>*</w:t>
            </w:r>
          </w:p>
        </w:tc>
      </w:tr>
      <w:tr w:rsidR="003D72A7" w:rsidRPr="00D442DE" w14:paraId="7E68D7D1" w14:textId="77777777" w:rsidTr="00E71A25">
        <w:tc>
          <w:tcPr>
            <w:tcW w:w="3106" w:type="dxa"/>
            <w:tcBorders>
              <w:right w:val="nil"/>
            </w:tcBorders>
            <w:shd w:val="clear" w:color="auto" w:fill="E2EFD9" w:themeFill="accent6" w:themeFillTint="33"/>
          </w:tcPr>
          <w:p w14:paraId="194817B6" w14:textId="77777777" w:rsidR="003D72A7" w:rsidRDefault="003D72A7" w:rsidP="00E71A25">
            <w:pPr>
              <w:rPr>
                <w:rFonts w:cstheme="minorHAnsi"/>
              </w:rPr>
            </w:pPr>
          </w:p>
          <w:p w14:paraId="09FE9202" w14:textId="29789F8A" w:rsidR="003D72A7" w:rsidRPr="00D442DE" w:rsidRDefault="00E9700A" w:rsidP="00E71A25">
            <w:pPr>
              <w:rPr>
                <w:rFonts w:cstheme="minorHAnsi"/>
              </w:rPr>
            </w:pPr>
            <w:r>
              <w:rPr>
                <w:rFonts w:cstheme="minorHAnsi"/>
              </w:rPr>
              <w:t>Prepare for a b</w:t>
            </w:r>
            <w:r w:rsidR="00DF7867">
              <w:rPr>
                <w:rFonts w:cstheme="minorHAnsi"/>
              </w:rPr>
              <w:t xml:space="preserve">arium </w:t>
            </w:r>
            <w:r w:rsidR="00842A76">
              <w:rPr>
                <w:rFonts w:cstheme="minorHAnsi"/>
              </w:rPr>
              <w:t>s</w:t>
            </w:r>
            <w:r w:rsidR="00DF7867">
              <w:rPr>
                <w:rFonts w:cstheme="minorHAnsi"/>
              </w:rPr>
              <w:t>wallow test</w:t>
            </w:r>
          </w:p>
        </w:tc>
        <w:tc>
          <w:tcPr>
            <w:tcW w:w="3124" w:type="dxa"/>
            <w:tcBorders>
              <w:top w:val="single" w:sz="4" w:space="0" w:color="auto"/>
              <w:left w:val="nil"/>
              <w:bottom w:val="nil"/>
              <w:right w:val="nil"/>
            </w:tcBorders>
          </w:tcPr>
          <w:p w14:paraId="0633FC6B" w14:textId="77777777" w:rsidR="003D72A7" w:rsidRPr="00D442DE" w:rsidRDefault="003D72A7" w:rsidP="00E71A25">
            <w:pPr>
              <w:jc w:val="center"/>
              <w:rPr>
                <w:rFonts w:cstheme="minorHAnsi"/>
              </w:rPr>
            </w:pPr>
          </w:p>
        </w:tc>
        <w:tc>
          <w:tcPr>
            <w:tcW w:w="3120" w:type="dxa"/>
            <w:tcBorders>
              <w:left w:val="nil"/>
            </w:tcBorders>
            <w:shd w:val="clear" w:color="auto" w:fill="A8D08D" w:themeFill="accent6" w:themeFillTint="99"/>
          </w:tcPr>
          <w:p w14:paraId="1367565D" w14:textId="10B91009" w:rsidR="003D72A7" w:rsidRPr="00D442DE" w:rsidRDefault="00DF7867" w:rsidP="00E71A25">
            <w:pPr>
              <w:rPr>
                <w:rFonts w:cstheme="minorHAnsi"/>
              </w:rPr>
            </w:pPr>
            <w:r>
              <w:rPr>
                <w:rFonts w:cstheme="minorHAnsi"/>
              </w:rPr>
              <w:t>Crying</w:t>
            </w:r>
          </w:p>
        </w:tc>
      </w:tr>
    </w:tbl>
    <w:p w14:paraId="172C694F" w14:textId="2AE1FEF4" w:rsidR="003D72A7" w:rsidRDefault="003D72A7" w:rsidP="003D72A7">
      <w:pPr>
        <w:rPr>
          <w:rFonts w:cstheme="minorHAnsi"/>
        </w:rPr>
      </w:pPr>
    </w:p>
    <w:p w14:paraId="3AFE9787" w14:textId="5407FB6C" w:rsidR="0021762F" w:rsidRDefault="0021762F" w:rsidP="003D72A7">
      <w:pPr>
        <w:rPr>
          <w:rFonts w:cstheme="minorHAnsi"/>
        </w:rPr>
      </w:pPr>
    </w:p>
    <w:p w14:paraId="51452EDB" w14:textId="77777777" w:rsidR="0021762F" w:rsidRPr="00EF4224" w:rsidRDefault="0021762F" w:rsidP="003D72A7">
      <w:pPr>
        <w:rPr>
          <w:rFonts w:cstheme="minorHAnsi"/>
        </w:rPr>
      </w:pPr>
    </w:p>
    <w:p w14:paraId="6CDF805C" w14:textId="05D30C17" w:rsidR="003D72A7" w:rsidRPr="007F29DC" w:rsidRDefault="003D72A7" w:rsidP="003D72A7">
      <w:pPr>
        <w:rPr>
          <w:b/>
          <w:bCs/>
          <w:color w:val="000000" w:themeColor="text1"/>
        </w:rPr>
      </w:pPr>
    </w:p>
    <w:tbl>
      <w:tblPr>
        <w:tblStyle w:val="TableGrid"/>
        <w:tblW w:w="0" w:type="auto"/>
        <w:tblLook w:val="04A0" w:firstRow="1" w:lastRow="0" w:firstColumn="1" w:lastColumn="0" w:noHBand="0" w:noVBand="1"/>
      </w:tblPr>
      <w:tblGrid>
        <w:gridCol w:w="9350"/>
      </w:tblGrid>
      <w:tr w:rsidR="003D72A7" w14:paraId="6616C5E5" w14:textId="77777777" w:rsidTr="00E71A25">
        <w:tc>
          <w:tcPr>
            <w:tcW w:w="9350" w:type="dxa"/>
          </w:tcPr>
          <w:p w14:paraId="2B3E23E2" w14:textId="212C38DA" w:rsidR="00507BB3" w:rsidRPr="00507BB3" w:rsidRDefault="00507BB3" w:rsidP="00E71A25">
            <w:pPr>
              <w:rPr>
                <w:u w:val="single"/>
              </w:rPr>
            </w:pPr>
            <w:proofErr w:type="gramStart"/>
            <w:r w:rsidRPr="00507BB3">
              <w:rPr>
                <w:b/>
                <w:bCs/>
                <w:color w:val="000000" w:themeColor="text1"/>
                <w:u w:val="single"/>
              </w:rPr>
              <w:lastRenderedPageBreak/>
              <w:t>Score  0</w:t>
            </w:r>
            <w:proofErr w:type="gramEnd"/>
            <w:r w:rsidRPr="00507BB3">
              <w:rPr>
                <w:b/>
                <w:bCs/>
                <w:color w:val="000000" w:themeColor="text1"/>
                <w:u w:val="single"/>
              </w:rPr>
              <w:t>/1</w:t>
            </w:r>
          </w:p>
          <w:p w14:paraId="554C2AE7" w14:textId="0C837C24" w:rsidR="003D72A7" w:rsidRDefault="00DF7867" w:rsidP="00E71A25">
            <w:r w:rsidRPr="00620BE3">
              <w:t>Rationale:</w:t>
            </w:r>
            <w:r>
              <w:t xml:space="preserve"> Intussusception has hallmark signs of sausage-shaped palpable mass and jelly-like (bloody) stools. Nausea, vomiting, fatigue, and hypoactive bowel sounds could be indicative of any of the listed diagnoses. </w:t>
            </w:r>
            <w:r w:rsidR="0021762F">
              <w:t>Intussusception is diagnosis is confirmed through imaging and</w:t>
            </w:r>
            <w:r>
              <w:t xml:space="preserve"> is typically </w:t>
            </w:r>
            <w:r w:rsidR="0021762F">
              <w:t xml:space="preserve">treated </w:t>
            </w:r>
            <w:r>
              <w:t>with air or contrast enema</w:t>
            </w:r>
            <w:r w:rsidR="0021762F">
              <w:t xml:space="preserve">. </w:t>
            </w:r>
            <w:r>
              <w:t>Pyloric stenosis differs in that vomiting is typically projectile, little pain is associated with the condition, and appetite typically increases. Hallmark sign of appendicitis is pain specifically located at McBurney’s point in the RLQ and a positive sign would be once clinician places slow pressure on the abdomen, the presence of severe pain occurs when pressure is released.</w:t>
            </w:r>
          </w:p>
        </w:tc>
      </w:tr>
    </w:tbl>
    <w:p w14:paraId="7424C3AF" w14:textId="77777777" w:rsidR="003D72A7" w:rsidRDefault="003D72A7" w:rsidP="003D72A7">
      <w:r>
        <w:br w:type="page"/>
      </w:r>
      <w:bookmarkEnd w:id="0"/>
    </w:p>
    <w:sectPr w:rsidR="003D72A7" w:rsidSect="000C49DA">
      <w:pgSz w:w="12240" w:h="15840"/>
      <w:pgMar w:top="1323" w:right="1440" w:bottom="12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16F4"/>
    <w:multiLevelType w:val="hybridMultilevel"/>
    <w:tmpl w:val="915CEFF4"/>
    <w:lvl w:ilvl="0" w:tplc="749E4F66">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5FA2BDF"/>
    <w:multiLevelType w:val="hybridMultilevel"/>
    <w:tmpl w:val="57667F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B8B398D"/>
    <w:multiLevelType w:val="hybridMultilevel"/>
    <w:tmpl w:val="0A7698CE"/>
    <w:lvl w:ilvl="0" w:tplc="749E4F66">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F29046D"/>
    <w:multiLevelType w:val="hybridMultilevel"/>
    <w:tmpl w:val="32BCA8F0"/>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9B329C"/>
    <w:multiLevelType w:val="hybridMultilevel"/>
    <w:tmpl w:val="0E8088D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C22D3"/>
    <w:multiLevelType w:val="hybridMultilevel"/>
    <w:tmpl w:val="7F0C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847F5"/>
    <w:multiLevelType w:val="hybridMultilevel"/>
    <w:tmpl w:val="ABDED5A8"/>
    <w:lvl w:ilvl="0" w:tplc="9B68750E">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01614"/>
    <w:multiLevelType w:val="hybridMultilevel"/>
    <w:tmpl w:val="AC5E321C"/>
    <w:lvl w:ilvl="0" w:tplc="DAE077B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286"/>
    <w:multiLevelType w:val="hybridMultilevel"/>
    <w:tmpl w:val="A722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57428"/>
    <w:multiLevelType w:val="hybridMultilevel"/>
    <w:tmpl w:val="EF02AAD0"/>
    <w:lvl w:ilvl="0" w:tplc="749E4F66">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2A14B4F"/>
    <w:multiLevelType w:val="hybridMultilevel"/>
    <w:tmpl w:val="AF96AF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5268437">
    <w:abstractNumId w:val="7"/>
  </w:num>
  <w:num w:numId="2" w16cid:durableId="411051979">
    <w:abstractNumId w:val="0"/>
  </w:num>
  <w:num w:numId="3" w16cid:durableId="1237664748">
    <w:abstractNumId w:val="9"/>
  </w:num>
  <w:num w:numId="4" w16cid:durableId="2105033764">
    <w:abstractNumId w:val="10"/>
  </w:num>
  <w:num w:numId="5" w16cid:durableId="1608736410">
    <w:abstractNumId w:val="8"/>
  </w:num>
  <w:num w:numId="6" w16cid:durableId="2108042545">
    <w:abstractNumId w:val="5"/>
  </w:num>
  <w:num w:numId="7" w16cid:durableId="1531646677">
    <w:abstractNumId w:val="12"/>
  </w:num>
  <w:num w:numId="8" w16cid:durableId="787043475">
    <w:abstractNumId w:val="3"/>
  </w:num>
  <w:num w:numId="9" w16cid:durableId="1483036511">
    <w:abstractNumId w:val="14"/>
  </w:num>
  <w:num w:numId="10" w16cid:durableId="257058118">
    <w:abstractNumId w:val="1"/>
  </w:num>
  <w:num w:numId="11" w16cid:durableId="38358670">
    <w:abstractNumId w:val="11"/>
  </w:num>
  <w:num w:numId="12" w16cid:durableId="1455173460">
    <w:abstractNumId w:val="15"/>
  </w:num>
  <w:num w:numId="13" w16cid:durableId="1055422968">
    <w:abstractNumId w:val="16"/>
  </w:num>
  <w:num w:numId="14" w16cid:durableId="1908493036">
    <w:abstractNumId w:val="2"/>
  </w:num>
  <w:num w:numId="15" w16cid:durableId="1887639137">
    <w:abstractNumId w:val="17"/>
  </w:num>
  <w:num w:numId="16" w16cid:durableId="1197768322">
    <w:abstractNumId w:val="19"/>
  </w:num>
  <w:num w:numId="17" w16cid:durableId="1655529108">
    <w:abstractNumId w:val="21"/>
  </w:num>
  <w:num w:numId="18" w16cid:durableId="1490174624">
    <w:abstractNumId w:val="18"/>
  </w:num>
  <w:num w:numId="19" w16cid:durableId="1269193858">
    <w:abstractNumId w:val="13"/>
  </w:num>
  <w:num w:numId="20" w16cid:durableId="1035427552">
    <w:abstractNumId w:val="20"/>
  </w:num>
  <w:num w:numId="21" w16cid:durableId="908225400">
    <w:abstractNumId w:val="6"/>
  </w:num>
  <w:num w:numId="22" w16cid:durableId="142391317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A7"/>
    <w:rsid w:val="0001248B"/>
    <w:rsid w:val="00031B0C"/>
    <w:rsid w:val="0007372E"/>
    <w:rsid w:val="000C49DA"/>
    <w:rsid w:val="00210D08"/>
    <w:rsid w:val="0021762F"/>
    <w:rsid w:val="00223185"/>
    <w:rsid w:val="002D4C15"/>
    <w:rsid w:val="002E6E61"/>
    <w:rsid w:val="003364AF"/>
    <w:rsid w:val="003D72A7"/>
    <w:rsid w:val="00401F0D"/>
    <w:rsid w:val="0044491E"/>
    <w:rsid w:val="004C3FB0"/>
    <w:rsid w:val="004D1FCF"/>
    <w:rsid w:val="004E30CA"/>
    <w:rsid w:val="00507BB3"/>
    <w:rsid w:val="005372F3"/>
    <w:rsid w:val="0059301B"/>
    <w:rsid w:val="005E252E"/>
    <w:rsid w:val="006005E8"/>
    <w:rsid w:val="0062644E"/>
    <w:rsid w:val="00632173"/>
    <w:rsid w:val="006A031D"/>
    <w:rsid w:val="006F2A30"/>
    <w:rsid w:val="00737320"/>
    <w:rsid w:val="007A3907"/>
    <w:rsid w:val="00842A76"/>
    <w:rsid w:val="00885E74"/>
    <w:rsid w:val="008A7B86"/>
    <w:rsid w:val="008B70F3"/>
    <w:rsid w:val="00990589"/>
    <w:rsid w:val="00A35DB2"/>
    <w:rsid w:val="00A423B9"/>
    <w:rsid w:val="00A50884"/>
    <w:rsid w:val="00A8679F"/>
    <w:rsid w:val="00A92C72"/>
    <w:rsid w:val="00AB2DD8"/>
    <w:rsid w:val="00AF05EC"/>
    <w:rsid w:val="00AF23A0"/>
    <w:rsid w:val="00B17A23"/>
    <w:rsid w:val="00B2640B"/>
    <w:rsid w:val="00BA2217"/>
    <w:rsid w:val="00BC7377"/>
    <w:rsid w:val="00C17027"/>
    <w:rsid w:val="00D245F2"/>
    <w:rsid w:val="00D3196C"/>
    <w:rsid w:val="00D906FA"/>
    <w:rsid w:val="00DC61E4"/>
    <w:rsid w:val="00DD2E55"/>
    <w:rsid w:val="00DF7867"/>
    <w:rsid w:val="00E409B2"/>
    <w:rsid w:val="00E51308"/>
    <w:rsid w:val="00E9700A"/>
    <w:rsid w:val="00EA1344"/>
    <w:rsid w:val="00F716A8"/>
    <w:rsid w:val="00F90A7F"/>
    <w:rsid w:val="00F940E2"/>
    <w:rsid w:val="00FB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7968"/>
  <w15:chartTrackingRefBased/>
  <w15:docId w15:val="{23A7644E-EBCB-47CD-89A8-48F100D4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D8"/>
  </w:style>
  <w:style w:type="paragraph" w:styleId="Heading1">
    <w:name w:val="heading 1"/>
    <w:basedOn w:val="Normal"/>
    <w:next w:val="Normal"/>
    <w:link w:val="Heading1Char"/>
    <w:uiPriority w:val="9"/>
    <w:qFormat/>
    <w:rsid w:val="003D7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2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2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72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72A7"/>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D72A7"/>
    <w:pPr>
      <w:spacing w:after="0" w:line="240" w:lineRule="auto"/>
    </w:pPr>
    <w:rPr>
      <w:rFonts w:eastAsiaTheme="minorEastAsia"/>
    </w:rPr>
  </w:style>
  <w:style w:type="character" w:customStyle="1" w:styleId="NoSpacingChar">
    <w:name w:val="No Spacing Char"/>
    <w:basedOn w:val="DefaultParagraphFont"/>
    <w:link w:val="NoSpacing"/>
    <w:uiPriority w:val="1"/>
    <w:rsid w:val="003D72A7"/>
    <w:rPr>
      <w:rFonts w:eastAsiaTheme="minorEastAsia"/>
    </w:rPr>
  </w:style>
  <w:style w:type="paragraph" w:styleId="TOCHeading">
    <w:name w:val="TOC Heading"/>
    <w:basedOn w:val="Heading1"/>
    <w:next w:val="Normal"/>
    <w:uiPriority w:val="39"/>
    <w:unhideWhenUsed/>
    <w:qFormat/>
    <w:rsid w:val="003D72A7"/>
    <w:pPr>
      <w:outlineLvl w:val="9"/>
    </w:pPr>
  </w:style>
  <w:style w:type="paragraph" w:styleId="Header">
    <w:name w:val="header"/>
    <w:basedOn w:val="Normal"/>
    <w:link w:val="HeaderChar"/>
    <w:uiPriority w:val="99"/>
    <w:unhideWhenUsed/>
    <w:rsid w:val="003D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2A7"/>
  </w:style>
  <w:style w:type="paragraph" w:styleId="Footer">
    <w:name w:val="footer"/>
    <w:basedOn w:val="Normal"/>
    <w:link w:val="FooterChar"/>
    <w:uiPriority w:val="99"/>
    <w:unhideWhenUsed/>
    <w:rsid w:val="003D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2A7"/>
  </w:style>
  <w:style w:type="paragraph" w:styleId="TOC1">
    <w:name w:val="toc 1"/>
    <w:basedOn w:val="Normal"/>
    <w:next w:val="Normal"/>
    <w:autoRedefine/>
    <w:uiPriority w:val="39"/>
    <w:unhideWhenUsed/>
    <w:rsid w:val="003D72A7"/>
    <w:pPr>
      <w:spacing w:after="100"/>
    </w:pPr>
  </w:style>
  <w:style w:type="character" w:styleId="Hyperlink">
    <w:name w:val="Hyperlink"/>
    <w:basedOn w:val="DefaultParagraphFont"/>
    <w:uiPriority w:val="99"/>
    <w:unhideWhenUsed/>
    <w:rsid w:val="003D72A7"/>
    <w:rPr>
      <w:color w:val="0563C1" w:themeColor="hyperlink"/>
      <w:u w:val="single"/>
    </w:rPr>
  </w:style>
  <w:style w:type="paragraph" w:styleId="ListParagraph">
    <w:name w:val="List Paragraph"/>
    <w:basedOn w:val="Normal"/>
    <w:uiPriority w:val="34"/>
    <w:qFormat/>
    <w:rsid w:val="003D72A7"/>
    <w:pPr>
      <w:ind w:left="720"/>
      <w:contextualSpacing/>
    </w:pPr>
  </w:style>
  <w:style w:type="table" w:styleId="TableGrid">
    <w:name w:val="Table Grid"/>
    <w:basedOn w:val="TableNormal"/>
    <w:uiPriority w:val="39"/>
    <w:rsid w:val="003D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D72A7"/>
    <w:pPr>
      <w:spacing w:after="100"/>
      <w:ind w:left="220"/>
    </w:pPr>
  </w:style>
  <w:style w:type="character" w:styleId="UnresolvedMention">
    <w:name w:val="Unresolved Mention"/>
    <w:basedOn w:val="DefaultParagraphFont"/>
    <w:uiPriority w:val="99"/>
    <w:semiHidden/>
    <w:unhideWhenUsed/>
    <w:rsid w:val="003D72A7"/>
    <w:rPr>
      <w:color w:val="605E5C"/>
      <w:shd w:val="clear" w:color="auto" w:fill="E1DFDD"/>
    </w:rPr>
  </w:style>
  <w:style w:type="character" w:styleId="CommentReference">
    <w:name w:val="annotation reference"/>
    <w:basedOn w:val="DefaultParagraphFont"/>
    <w:uiPriority w:val="99"/>
    <w:semiHidden/>
    <w:unhideWhenUsed/>
    <w:rsid w:val="003D72A7"/>
    <w:rPr>
      <w:sz w:val="16"/>
      <w:szCs w:val="16"/>
    </w:rPr>
  </w:style>
  <w:style w:type="paragraph" w:styleId="CommentText">
    <w:name w:val="annotation text"/>
    <w:basedOn w:val="Normal"/>
    <w:link w:val="CommentTextChar"/>
    <w:uiPriority w:val="99"/>
    <w:unhideWhenUsed/>
    <w:rsid w:val="003D72A7"/>
    <w:pPr>
      <w:spacing w:line="240" w:lineRule="auto"/>
    </w:pPr>
    <w:rPr>
      <w:sz w:val="20"/>
      <w:szCs w:val="20"/>
    </w:rPr>
  </w:style>
  <w:style w:type="character" w:customStyle="1" w:styleId="CommentTextChar">
    <w:name w:val="Comment Text Char"/>
    <w:basedOn w:val="DefaultParagraphFont"/>
    <w:link w:val="CommentText"/>
    <w:uiPriority w:val="99"/>
    <w:rsid w:val="003D72A7"/>
    <w:rPr>
      <w:sz w:val="20"/>
      <w:szCs w:val="20"/>
    </w:rPr>
  </w:style>
  <w:style w:type="paragraph" w:styleId="CommentSubject">
    <w:name w:val="annotation subject"/>
    <w:basedOn w:val="CommentText"/>
    <w:next w:val="CommentText"/>
    <w:link w:val="CommentSubjectChar"/>
    <w:uiPriority w:val="99"/>
    <w:semiHidden/>
    <w:unhideWhenUsed/>
    <w:rsid w:val="003D72A7"/>
    <w:rPr>
      <w:b/>
      <w:bCs/>
    </w:rPr>
  </w:style>
  <w:style w:type="character" w:customStyle="1" w:styleId="CommentSubjectChar">
    <w:name w:val="Comment Subject Char"/>
    <w:basedOn w:val="CommentTextChar"/>
    <w:link w:val="CommentSubject"/>
    <w:uiPriority w:val="99"/>
    <w:semiHidden/>
    <w:rsid w:val="003D72A7"/>
    <w:rPr>
      <w:b/>
      <w:bCs/>
      <w:sz w:val="20"/>
      <w:szCs w:val="20"/>
    </w:rPr>
  </w:style>
  <w:style w:type="paragraph" w:styleId="Title">
    <w:name w:val="Title"/>
    <w:basedOn w:val="Normal"/>
    <w:next w:val="Normal"/>
    <w:link w:val="TitleChar"/>
    <w:uiPriority w:val="10"/>
    <w:qFormat/>
    <w:rsid w:val="003D7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2A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3D72A7"/>
    <w:rPr>
      <w:color w:val="808080"/>
    </w:rPr>
  </w:style>
  <w:style w:type="character" w:styleId="FollowedHyperlink">
    <w:name w:val="FollowedHyperlink"/>
    <w:basedOn w:val="DefaultParagraphFont"/>
    <w:uiPriority w:val="99"/>
    <w:semiHidden/>
    <w:unhideWhenUsed/>
    <w:rsid w:val="003D72A7"/>
    <w:rPr>
      <w:color w:val="954F72" w:themeColor="followedHyperlink"/>
      <w:u w:val="single"/>
    </w:rPr>
  </w:style>
  <w:style w:type="character" w:customStyle="1" w:styleId="hgkelc">
    <w:name w:val="hgkelc"/>
    <w:basedOn w:val="DefaultParagraphFont"/>
    <w:rsid w:val="003D72A7"/>
  </w:style>
  <w:style w:type="character" w:customStyle="1" w:styleId="rush-component">
    <w:name w:val="rush-component"/>
    <w:basedOn w:val="DefaultParagraphFont"/>
    <w:rsid w:val="003D72A7"/>
  </w:style>
  <w:style w:type="character" w:customStyle="1" w:styleId="a-size-medium">
    <w:name w:val="a-size-medium"/>
    <w:basedOn w:val="DefaultParagraphFont"/>
    <w:rsid w:val="003D72A7"/>
  </w:style>
  <w:style w:type="character" w:customStyle="1" w:styleId="a-size-base">
    <w:name w:val="a-size-base"/>
    <w:basedOn w:val="DefaultParagraphFont"/>
    <w:rsid w:val="003D72A7"/>
  </w:style>
  <w:style w:type="paragraph" w:styleId="Subtitle">
    <w:name w:val="Subtitle"/>
    <w:basedOn w:val="Normal"/>
    <w:next w:val="Normal"/>
    <w:link w:val="SubtitleChar"/>
    <w:uiPriority w:val="11"/>
    <w:qFormat/>
    <w:rsid w:val="003D72A7"/>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3D72A7"/>
    <w:rPr>
      <w:rFonts w:eastAsiaTheme="minorEastAsia" w:cs="Times New Roman"/>
      <w:color w:val="5A5A5A" w:themeColor="text1" w:themeTint="A5"/>
      <w:spacing w:val="15"/>
    </w:rPr>
  </w:style>
  <w:style w:type="character" w:customStyle="1" w:styleId="a-list-item">
    <w:name w:val="a-list-item"/>
    <w:basedOn w:val="DefaultParagraphFont"/>
    <w:rsid w:val="003D72A7"/>
  </w:style>
  <w:style w:type="character" w:customStyle="1" w:styleId="a-text-bold">
    <w:name w:val="a-text-bold"/>
    <w:basedOn w:val="DefaultParagraphFont"/>
    <w:rsid w:val="003D72A7"/>
  </w:style>
  <w:style w:type="character" w:customStyle="1" w:styleId="ej-keyword">
    <w:name w:val="ej-keyword"/>
    <w:basedOn w:val="DefaultParagraphFont"/>
    <w:rsid w:val="003D72A7"/>
  </w:style>
  <w:style w:type="paragraph" w:styleId="BodyText">
    <w:name w:val="Body Text"/>
    <w:basedOn w:val="Normal"/>
    <w:link w:val="BodyTextChar"/>
    <w:uiPriority w:val="1"/>
    <w:qFormat/>
    <w:rsid w:val="003D72A7"/>
    <w:pPr>
      <w:widowControl w:val="0"/>
      <w:autoSpaceDE w:val="0"/>
      <w:autoSpaceDN w:val="0"/>
      <w:spacing w:after="0" w:line="240" w:lineRule="auto"/>
    </w:pPr>
    <w:rPr>
      <w:rFonts w:ascii="Arial" w:eastAsia="Arial" w:hAnsi="Arial" w:cs="Arial"/>
      <w:sz w:val="30"/>
      <w:szCs w:val="30"/>
    </w:rPr>
  </w:style>
  <w:style w:type="character" w:customStyle="1" w:styleId="BodyTextChar">
    <w:name w:val="Body Text Char"/>
    <w:basedOn w:val="DefaultParagraphFont"/>
    <w:link w:val="BodyText"/>
    <w:uiPriority w:val="1"/>
    <w:rsid w:val="003D72A7"/>
    <w:rPr>
      <w:rFonts w:ascii="Arial" w:eastAsia="Arial" w:hAnsi="Arial" w:cs="Arial"/>
      <w:sz w:val="30"/>
      <w:szCs w:val="30"/>
    </w:rPr>
  </w:style>
  <w:style w:type="paragraph" w:styleId="TOC3">
    <w:name w:val="toc 3"/>
    <w:basedOn w:val="Normal"/>
    <w:next w:val="Normal"/>
    <w:autoRedefine/>
    <w:uiPriority w:val="39"/>
    <w:unhideWhenUsed/>
    <w:rsid w:val="003D72A7"/>
    <w:pPr>
      <w:spacing w:after="100"/>
      <w:ind w:left="440"/>
    </w:pPr>
  </w:style>
  <w:style w:type="paragraph" w:styleId="TOC4">
    <w:name w:val="toc 4"/>
    <w:basedOn w:val="Normal"/>
    <w:next w:val="Normal"/>
    <w:autoRedefine/>
    <w:uiPriority w:val="39"/>
    <w:unhideWhenUsed/>
    <w:rsid w:val="003D72A7"/>
    <w:pPr>
      <w:spacing w:after="100"/>
      <w:ind w:left="660"/>
    </w:pPr>
    <w:rPr>
      <w:rFonts w:eastAsiaTheme="minorEastAsia"/>
    </w:rPr>
  </w:style>
  <w:style w:type="paragraph" w:styleId="TOC5">
    <w:name w:val="toc 5"/>
    <w:basedOn w:val="Normal"/>
    <w:next w:val="Normal"/>
    <w:autoRedefine/>
    <w:uiPriority w:val="39"/>
    <w:unhideWhenUsed/>
    <w:rsid w:val="003D72A7"/>
    <w:pPr>
      <w:spacing w:after="100"/>
      <w:ind w:left="880"/>
    </w:pPr>
    <w:rPr>
      <w:rFonts w:eastAsiaTheme="minorEastAsia"/>
    </w:rPr>
  </w:style>
  <w:style w:type="paragraph" w:styleId="TOC6">
    <w:name w:val="toc 6"/>
    <w:basedOn w:val="Normal"/>
    <w:next w:val="Normal"/>
    <w:autoRedefine/>
    <w:uiPriority w:val="39"/>
    <w:unhideWhenUsed/>
    <w:rsid w:val="003D72A7"/>
    <w:pPr>
      <w:spacing w:after="100"/>
      <w:ind w:left="1100"/>
    </w:pPr>
    <w:rPr>
      <w:rFonts w:eastAsiaTheme="minorEastAsia"/>
    </w:rPr>
  </w:style>
  <w:style w:type="paragraph" w:styleId="TOC7">
    <w:name w:val="toc 7"/>
    <w:basedOn w:val="Normal"/>
    <w:next w:val="Normal"/>
    <w:autoRedefine/>
    <w:uiPriority w:val="39"/>
    <w:unhideWhenUsed/>
    <w:rsid w:val="003D72A7"/>
    <w:pPr>
      <w:spacing w:after="100"/>
      <w:ind w:left="1320"/>
    </w:pPr>
    <w:rPr>
      <w:rFonts w:eastAsiaTheme="minorEastAsia"/>
    </w:rPr>
  </w:style>
  <w:style w:type="paragraph" w:styleId="TOC8">
    <w:name w:val="toc 8"/>
    <w:basedOn w:val="Normal"/>
    <w:next w:val="Normal"/>
    <w:autoRedefine/>
    <w:uiPriority w:val="39"/>
    <w:unhideWhenUsed/>
    <w:rsid w:val="003D72A7"/>
    <w:pPr>
      <w:spacing w:after="100"/>
      <w:ind w:left="1540"/>
    </w:pPr>
    <w:rPr>
      <w:rFonts w:eastAsiaTheme="minorEastAsia"/>
    </w:rPr>
  </w:style>
  <w:style w:type="paragraph" w:styleId="TOC9">
    <w:name w:val="toc 9"/>
    <w:basedOn w:val="Normal"/>
    <w:next w:val="Normal"/>
    <w:autoRedefine/>
    <w:uiPriority w:val="39"/>
    <w:unhideWhenUsed/>
    <w:rsid w:val="003D72A7"/>
    <w:pPr>
      <w:spacing w:after="100"/>
      <w:ind w:left="1760"/>
    </w:pPr>
    <w:rPr>
      <w:rFonts w:eastAsiaTheme="minorEastAsia"/>
    </w:rPr>
  </w:style>
  <w:style w:type="character" w:customStyle="1" w:styleId="temp-highlight">
    <w:name w:val="temp-highlight"/>
    <w:basedOn w:val="DefaultParagraphFont"/>
    <w:rsid w:val="003D72A7"/>
  </w:style>
  <w:style w:type="character" w:customStyle="1" w:styleId="ej-journal-doi">
    <w:name w:val="ej-journal-doi"/>
    <w:basedOn w:val="DefaultParagraphFont"/>
    <w:rsid w:val="003D72A7"/>
  </w:style>
  <w:style w:type="paragraph" w:customStyle="1" w:styleId="TableParagraph">
    <w:name w:val="Table Paragraph"/>
    <w:basedOn w:val="Normal"/>
    <w:uiPriority w:val="1"/>
    <w:qFormat/>
    <w:rsid w:val="003D72A7"/>
    <w:pPr>
      <w:widowControl w:val="0"/>
      <w:autoSpaceDE w:val="0"/>
      <w:autoSpaceDN w:val="0"/>
      <w:spacing w:after="0" w:line="240" w:lineRule="auto"/>
    </w:pPr>
    <w:rPr>
      <w:rFonts w:ascii="Arial" w:eastAsia="Arial" w:hAnsi="Arial" w:cs="Arial"/>
    </w:rPr>
  </w:style>
  <w:style w:type="character" w:styleId="Strong">
    <w:name w:val="Strong"/>
    <w:basedOn w:val="DefaultParagraphFont"/>
    <w:uiPriority w:val="22"/>
    <w:qFormat/>
    <w:rsid w:val="003D72A7"/>
    <w:rPr>
      <w:b/>
      <w:bCs/>
    </w:rPr>
  </w:style>
  <w:style w:type="character" w:styleId="Emphasis">
    <w:name w:val="Emphasis"/>
    <w:basedOn w:val="DefaultParagraphFont"/>
    <w:uiPriority w:val="20"/>
    <w:qFormat/>
    <w:rsid w:val="003D72A7"/>
    <w:rPr>
      <w:i/>
      <w:iCs/>
    </w:rPr>
  </w:style>
  <w:style w:type="character" w:customStyle="1" w:styleId="markedcontent">
    <w:name w:val="markedcontent"/>
    <w:basedOn w:val="DefaultParagraphFont"/>
    <w:rsid w:val="003D72A7"/>
  </w:style>
  <w:style w:type="paragraph" w:styleId="NormalWeb">
    <w:name w:val="Normal (Web)"/>
    <w:basedOn w:val="Normal"/>
    <w:uiPriority w:val="99"/>
    <w:unhideWhenUsed/>
    <w:rsid w:val="00444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1696">
      <w:bodyDiv w:val="1"/>
      <w:marLeft w:val="0"/>
      <w:marRight w:val="0"/>
      <w:marTop w:val="0"/>
      <w:marBottom w:val="0"/>
      <w:divBdr>
        <w:top w:val="none" w:sz="0" w:space="0" w:color="auto"/>
        <w:left w:val="none" w:sz="0" w:space="0" w:color="auto"/>
        <w:bottom w:val="none" w:sz="0" w:space="0" w:color="auto"/>
        <w:right w:val="none" w:sz="0" w:space="0" w:color="auto"/>
      </w:divBdr>
    </w:div>
    <w:div w:id="770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9NzNP53i07Q2OOi"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maryland.az1.qualtrics.com/jfe/form/SV_09uUqCGJjPD6wQ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4</cp:revision>
  <dcterms:created xsi:type="dcterms:W3CDTF">2023-04-27T13:27:00Z</dcterms:created>
  <dcterms:modified xsi:type="dcterms:W3CDTF">2023-04-27T13:28:00Z</dcterms:modified>
</cp:coreProperties>
</file>