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8CB0F" w14:textId="77777777" w:rsidR="00A16EAE" w:rsidRPr="00FB0DE5" w:rsidRDefault="00FB0DE5" w:rsidP="00FB0DE5">
      <w:pPr>
        <w:jc w:val="center"/>
        <w:rPr>
          <w:rFonts w:ascii="Times New Roman" w:hAnsi="Times New Roman" w:cs="Times New Roman"/>
          <w:sz w:val="44"/>
          <w:szCs w:val="44"/>
        </w:rPr>
      </w:pPr>
      <w:r w:rsidRPr="00FB0DE5">
        <w:rPr>
          <w:rFonts w:ascii="Times New Roman" w:hAnsi="Times New Roman" w:cs="Times New Roman"/>
          <w:sz w:val="44"/>
          <w:szCs w:val="44"/>
        </w:rPr>
        <w:t>Maryland</w:t>
      </w:r>
    </w:p>
    <w:p w14:paraId="4852CF39" w14:textId="77777777" w:rsidR="00FB0DE5" w:rsidRPr="00FB0DE5" w:rsidRDefault="00FB0DE5" w:rsidP="00FB0DE5">
      <w:pPr>
        <w:jc w:val="center"/>
        <w:rPr>
          <w:rFonts w:ascii="Times New Roman" w:hAnsi="Times New Roman" w:cs="Times New Roman"/>
          <w:sz w:val="44"/>
          <w:szCs w:val="44"/>
        </w:rPr>
      </w:pPr>
      <w:r w:rsidRPr="00FB0DE5">
        <w:rPr>
          <w:rFonts w:ascii="Times New Roman" w:hAnsi="Times New Roman" w:cs="Times New Roman"/>
          <w:sz w:val="44"/>
          <w:szCs w:val="44"/>
        </w:rPr>
        <w:t>Nursing Education Articulation</w:t>
      </w:r>
    </w:p>
    <w:p w14:paraId="2BE49034" w14:textId="77777777" w:rsidR="00FB0DE5" w:rsidRPr="00FB0DE5" w:rsidRDefault="00FB0DE5" w:rsidP="00FB0DE5">
      <w:pPr>
        <w:jc w:val="center"/>
        <w:rPr>
          <w:rFonts w:ascii="Times New Roman" w:hAnsi="Times New Roman" w:cs="Times New Roman"/>
          <w:sz w:val="40"/>
          <w:szCs w:val="40"/>
        </w:rPr>
      </w:pPr>
    </w:p>
    <w:p w14:paraId="7A7CF434" w14:textId="77777777" w:rsidR="00FB0DE5" w:rsidRDefault="00FB0DE5" w:rsidP="00FB0DE5">
      <w:pPr>
        <w:jc w:val="center"/>
        <w:rPr>
          <w:rFonts w:ascii="Times New Roman" w:hAnsi="Times New Roman" w:cs="Times New Roman"/>
          <w:sz w:val="40"/>
          <w:szCs w:val="40"/>
        </w:rPr>
      </w:pPr>
      <w:r w:rsidRPr="00FB0DE5">
        <w:rPr>
          <w:rFonts w:ascii="Times New Roman" w:hAnsi="Times New Roman" w:cs="Times New Roman"/>
          <w:sz w:val="40"/>
          <w:szCs w:val="40"/>
        </w:rPr>
        <w:t>Policies and Procedures Manual</w:t>
      </w:r>
    </w:p>
    <w:p w14:paraId="26B15C83" w14:textId="77777777" w:rsidR="00FB0DE5" w:rsidRDefault="00FB0DE5" w:rsidP="00FB0DE5">
      <w:pPr>
        <w:jc w:val="center"/>
        <w:rPr>
          <w:rFonts w:ascii="Times New Roman" w:hAnsi="Times New Roman" w:cs="Times New Roman"/>
          <w:sz w:val="40"/>
          <w:szCs w:val="40"/>
        </w:rPr>
      </w:pPr>
    </w:p>
    <w:p w14:paraId="7D36DD89" w14:textId="77777777" w:rsidR="00FB0DE5" w:rsidRDefault="00FB0DE5" w:rsidP="00FB0DE5">
      <w:pPr>
        <w:jc w:val="center"/>
        <w:rPr>
          <w:rFonts w:ascii="Times New Roman" w:hAnsi="Times New Roman" w:cs="Times New Roman"/>
          <w:sz w:val="40"/>
          <w:szCs w:val="40"/>
        </w:rPr>
      </w:pPr>
    </w:p>
    <w:p w14:paraId="3CDDC9B4" w14:textId="77777777" w:rsidR="00FB0DE5" w:rsidRDefault="00FB0DE5" w:rsidP="00FB0DE5">
      <w:pPr>
        <w:jc w:val="center"/>
        <w:rPr>
          <w:rFonts w:ascii="Times New Roman" w:hAnsi="Times New Roman" w:cs="Times New Roman"/>
          <w:sz w:val="40"/>
          <w:szCs w:val="40"/>
        </w:rPr>
      </w:pPr>
    </w:p>
    <w:p w14:paraId="238FDED3" w14:textId="77777777" w:rsidR="00FB0DE5" w:rsidRDefault="00FB0DE5" w:rsidP="00FB0DE5">
      <w:pPr>
        <w:jc w:val="center"/>
        <w:rPr>
          <w:rFonts w:ascii="Times New Roman" w:hAnsi="Times New Roman" w:cs="Times New Roman"/>
          <w:sz w:val="40"/>
          <w:szCs w:val="40"/>
        </w:rPr>
      </w:pPr>
    </w:p>
    <w:p w14:paraId="616415B9" w14:textId="77777777" w:rsidR="00FB0DE5" w:rsidRDefault="00FB0DE5" w:rsidP="00FB0DE5">
      <w:pPr>
        <w:jc w:val="center"/>
        <w:rPr>
          <w:rFonts w:ascii="Times New Roman" w:hAnsi="Times New Roman" w:cs="Times New Roman"/>
          <w:sz w:val="40"/>
          <w:szCs w:val="40"/>
        </w:rPr>
      </w:pPr>
    </w:p>
    <w:p w14:paraId="57A24893" w14:textId="77777777" w:rsidR="00FB0DE5" w:rsidRDefault="00FB0DE5" w:rsidP="00FB0DE5">
      <w:pPr>
        <w:jc w:val="center"/>
        <w:rPr>
          <w:rFonts w:ascii="Times New Roman" w:hAnsi="Times New Roman" w:cs="Times New Roman"/>
          <w:sz w:val="40"/>
          <w:szCs w:val="40"/>
        </w:rPr>
      </w:pPr>
    </w:p>
    <w:p w14:paraId="07C71E9A" w14:textId="77777777" w:rsidR="00FB0DE5" w:rsidRDefault="00FB0DE5" w:rsidP="00FB0DE5">
      <w:pPr>
        <w:jc w:val="center"/>
        <w:rPr>
          <w:rFonts w:ascii="Times New Roman" w:hAnsi="Times New Roman" w:cs="Times New Roman"/>
          <w:sz w:val="40"/>
          <w:szCs w:val="40"/>
        </w:rPr>
      </w:pPr>
    </w:p>
    <w:p w14:paraId="7CED9C56" w14:textId="77777777" w:rsidR="00FB0DE5" w:rsidRDefault="00FB0DE5" w:rsidP="00FB0DE5">
      <w:pPr>
        <w:jc w:val="center"/>
        <w:rPr>
          <w:rFonts w:ascii="Times New Roman" w:hAnsi="Times New Roman" w:cs="Times New Roman"/>
          <w:sz w:val="40"/>
          <w:szCs w:val="40"/>
        </w:rPr>
      </w:pPr>
    </w:p>
    <w:p w14:paraId="42937765" w14:textId="77777777" w:rsidR="00FB0DE5" w:rsidRDefault="00FB0DE5" w:rsidP="00FB0DE5">
      <w:pPr>
        <w:jc w:val="center"/>
        <w:rPr>
          <w:rFonts w:ascii="Times New Roman" w:hAnsi="Times New Roman" w:cs="Times New Roman"/>
          <w:sz w:val="40"/>
          <w:szCs w:val="40"/>
        </w:rPr>
      </w:pPr>
    </w:p>
    <w:p w14:paraId="2E5823C0" w14:textId="77777777" w:rsidR="00FB0DE5" w:rsidRDefault="00FB0DE5" w:rsidP="00FB0DE5">
      <w:pPr>
        <w:jc w:val="center"/>
        <w:rPr>
          <w:rFonts w:ascii="Times New Roman" w:hAnsi="Times New Roman" w:cs="Times New Roman"/>
          <w:sz w:val="40"/>
          <w:szCs w:val="40"/>
        </w:rPr>
      </w:pPr>
    </w:p>
    <w:p w14:paraId="06605039" w14:textId="77777777" w:rsidR="00FB0DE5" w:rsidRDefault="00FB0DE5" w:rsidP="00FB0DE5">
      <w:pPr>
        <w:jc w:val="center"/>
        <w:rPr>
          <w:rFonts w:ascii="Times New Roman" w:hAnsi="Times New Roman" w:cs="Times New Roman"/>
          <w:sz w:val="40"/>
          <w:szCs w:val="40"/>
        </w:rPr>
      </w:pPr>
    </w:p>
    <w:p w14:paraId="37F25B85" w14:textId="77777777" w:rsidR="00FB0DE5" w:rsidRPr="00FB0DE5" w:rsidRDefault="00FB0DE5" w:rsidP="00FB0DE5">
      <w:pPr>
        <w:jc w:val="center"/>
        <w:rPr>
          <w:rFonts w:ascii="Times New Roman" w:hAnsi="Times New Roman" w:cs="Times New Roman"/>
          <w:sz w:val="32"/>
          <w:szCs w:val="32"/>
        </w:rPr>
      </w:pPr>
      <w:r w:rsidRPr="00FB0DE5">
        <w:rPr>
          <w:rFonts w:ascii="Times New Roman" w:hAnsi="Times New Roman" w:cs="Times New Roman"/>
          <w:sz w:val="32"/>
          <w:szCs w:val="32"/>
        </w:rPr>
        <w:t>Maryland Council of Deans and Directors</w:t>
      </w:r>
    </w:p>
    <w:p w14:paraId="67ADDBB9" w14:textId="77777777" w:rsidR="00FB0DE5" w:rsidRPr="00FB0DE5" w:rsidRDefault="00FB0DE5" w:rsidP="00FB0DE5">
      <w:pPr>
        <w:jc w:val="center"/>
        <w:rPr>
          <w:rFonts w:ascii="Times New Roman" w:hAnsi="Times New Roman" w:cs="Times New Roman"/>
          <w:sz w:val="32"/>
          <w:szCs w:val="32"/>
        </w:rPr>
      </w:pPr>
      <w:r w:rsidRPr="00FB0DE5">
        <w:rPr>
          <w:rFonts w:ascii="Times New Roman" w:hAnsi="Times New Roman" w:cs="Times New Roman"/>
          <w:sz w:val="32"/>
          <w:szCs w:val="32"/>
        </w:rPr>
        <w:t>Of</w:t>
      </w:r>
    </w:p>
    <w:p w14:paraId="13D34351" w14:textId="77777777" w:rsidR="00FB0DE5" w:rsidRPr="00FB0DE5" w:rsidRDefault="00FB0DE5" w:rsidP="00FB0DE5">
      <w:pPr>
        <w:jc w:val="center"/>
        <w:rPr>
          <w:rFonts w:ascii="Times New Roman" w:hAnsi="Times New Roman" w:cs="Times New Roman"/>
          <w:sz w:val="32"/>
          <w:szCs w:val="32"/>
        </w:rPr>
      </w:pPr>
      <w:r w:rsidRPr="00FB0DE5">
        <w:rPr>
          <w:rFonts w:ascii="Times New Roman" w:hAnsi="Times New Roman" w:cs="Times New Roman"/>
          <w:sz w:val="32"/>
          <w:szCs w:val="32"/>
        </w:rPr>
        <w:t>Nursing Programs (MCDDNP)</w:t>
      </w:r>
    </w:p>
    <w:p w14:paraId="2ACA3E9D" w14:textId="77777777" w:rsidR="00FB0DE5" w:rsidRPr="00FB0DE5" w:rsidRDefault="00FB0DE5" w:rsidP="00FB0DE5">
      <w:pPr>
        <w:jc w:val="center"/>
        <w:rPr>
          <w:rFonts w:ascii="Times New Roman" w:hAnsi="Times New Roman" w:cs="Times New Roman"/>
          <w:sz w:val="32"/>
          <w:szCs w:val="32"/>
        </w:rPr>
      </w:pPr>
    </w:p>
    <w:p w14:paraId="2BD0CBC0" w14:textId="77777777" w:rsidR="00FB0DE5" w:rsidRDefault="007F2CB0" w:rsidP="00FB0DE5">
      <w:pPr>
        <w:jc w:val="center"/>
        <w:rPr>
          <w:rFonts w:ascii="Times New Roman" w:hAnsi="Times New Roman" w:cs="Times New Roman"/>
          <w:sz w:val="40"/>
          <w:szCs w:val="40"/>
        </w:rPr>
      </w:pPr>
      <w:r>
        <w:rPr>
          <w:rFonts w:ascii="Times New Roman" w:hAnsi="Times New Roman" w:cs="Times New Roman"/>
          <w:sz w:val="40"/>
          <w:szCs w:val="40"/>
        </w:rPr>
        <w:t>April</w:t>
      </w:r>
      <w:r w:rsidR="00FB0DE5">
        <w:rPr>
          <w:rFonts w:ascii="Times New Roman" w:hAnsi="Times New Roman" w:cs="Times New Roman"/>
          <w:sz w:val="40"/>
          <w:szCs w:val="40"/>
        </w:rPr>
        <w:t xml:space="preserve"> 2017</w:t>
      </w:r>
    </w:p>
    <w:p w14:paraId="04255FDE" w14:textId="77777777" w:rsidR="00FB0DE5" w:rsidRDefault="00FB0DE5" w:rsidP="00FB0DE5">
      <w:pPr>
        <w:jc w:val="center"/>
        <w:rPr>
          <w:rFonts w:ascii="Times New Roman" w:hAnsi="Times New Roman" w:cs="Times New Roman"/>
          <w:sz w:val="40"/>
          <w:szCs w:val="40"/>
        </w:rPr>
      </w:pPr>
    </w:p>
    <w:p w14:paraId="28DB7655" w14:textId="77777777" w:rsidR="00FB0DE5" w:rsidRPr="00701896" w:rsidRDefault="00FB0DE5" w:rsidP="00FB0DE5">
      <w:pPr>
        <w:jc w:val="center"/>
        <w:rPr>
          <w:rFonts w:ascii="Times New Roman" w:hAnsi="Times New Roman" w:cs="Times New Roman"/>
          <w:sz w:val="32"/>
          <w:szCs w:val="32"/>
        </w:rPr>
      </w:pPr>
      <w:r w:rsidRPr="00701896">
        <w:rPr>
          <w:rFonts w:ascii="Times New Roman" w:hAnsi="Times New Roman" w:cs="Times New Roman"/>
          <w:sz w:val="32"/>
          <w:szCs w:val="32"/>
        </w:rPr>
        <w:t>Introduction</w:t>
      </w:r>
    </w:p>
    <w:p w14:paraId="06575494" w14:textId="77777777" w:rsidR="00FB0DE5" w:rsidRDefault="00FB0DE5" w:rsidP="00FB0DE5">
      <w:pPr>
        <w:jc w:val="center"/>
        <w:rPr>
          <w:rFonts w:ascii="Times New Roman" w:hAnsi="Times New Roman" w:cs="Times New Roman"/>
          <w:sz w:val="28"/>
          <w:szCs w:val="28"/>
        </w:rPr>
      </w:pPr>
    </w:p>
    <w:p w14:paraId="5F545FFF" w14:textId="77777777" w:rsidR="00FB0DE5" w:rsidRDefault="00FB0DE5" w:rsidP="00FB0DE5">
      <w:pPr>
        <w:rPr>
          <w:rFonts w:ascii="Times New Roman" w:hAnsi="Times New Roman" w:cs="Times New Roman"/>
          <w:sz w:val="28"/>
          <w:szCs w:val="28"/>
        </w:rPr>
      </w:pPr>
      <w:r>
        <w:rPr>
          <w:rFonts w:ascii="Times New Roman" w:hAnsi="Times New Roman" w:cs="Times New Roman"/>
          <w:sz w:val="28"/>
          <w:szCs w:val="28"/>
        </w:rPr>
        <w:t>In 2010, the Robert Wood Johnson Foundation (RWJF) in collaboration with the Institute of Medicine (IOM</w:t>
      </w:r>
      <w:r w:rsidR="007F2CB0">
        <w:rPr>
          <w:rFonts w:ascii="Times New Roman" w:hAnsi="Times New Roman" w:cs="Times New Roman"/>
          <w:sz w:val="28"/>
          <w:szCs w:val="28"/>
        </w:rPr>
        <w:t>)</w:t>
      </w:r>
      <w:r>
        <w:rPr>
          <w:rFonts w:ascii="Times New Roman" w:hAnsi="Times New Roman" w:cs="Times New Roman"/>
          <w:sz w:val="28"/>
          <w:szCs w:val="28"/>
        </w:rPr>
        <w:t xml:space="preserve"> published a report titled </w:t>
      </w:r>
      <w:r>
        <w:rPr>
          <w:rFonts w:ascii="Times New Roman" w:hAnsi="Times New Roman" w:cs="Times New Roman"/>
          <w:i/>
          <w:sz w:val="28"/>
          <w:szCs w:val="28"/>
        </w:rPr>
        <w:t xml:space="preserve">The Future of Nursing: Leading Change, Advancing Health. </w:t>
      </w:r>
      <w:r>
        <w:rPr>
          <w:rFonts w:ascii="Times New Roman" w:hAnsi="Times New Roman" w:cs="Times New Roman"/>
          <w:sz w:val="28"/>
          <w:szCs w:val="28"/>
        </w:rPr>
        <w:t>This report addressed the challenges facing the nursing education system and offered recommendations to help address these challenges.</w:t>
      </w:r>
    </w:p>
    <w:p w14:paraId="42F39640" w14:textId="77777777" w:rsidR="00FB0DE5" w:rsidRDefault="00FB0DE5" w:rsidP="00FB0DE5">
      <w:pPr>
        <w:rPr>
          <w:rFonts w:ascii="Times New Roman" w:hAnsi="Times New Roman" w:cs="Times New Roman"/>
          <w:sz w:val="28"/>
          <w:szCs w:val="28"/>
        </w:rPr>
      </w:pPr>
      <w:r>
        <w:rPr>
          <w:rFonts w:ascii="Times New Roman" w:hAnsi="Times New Roman" w:cs="Times New Roman"/>
          <w:sz w:val="28"/>
          <w:szCs w:val="28"/>
        </w:rPr>
        <w:t>One of the key recommendations of this IOM report was that ‘nurses should achieve higher education levels of education and training through an improved education system that promotes seamless academic progression” (2010). Within this recommendation, the authors of the report state that there should be an increased number of nurses with a baccalaureate degrees as well as providing licensed practical nurses (LPNs) with a seamless transition to the associate’s degree in nursing (ADN), and bachelors of science with a major in nursing (BS/BSN).</w:t>
      </w:r>
    </w:p>
    <w:p w14:paraId="15D7DC36" w14:textId="77777777" w:rsidR="007F2CB0" w:rsidRDefault="007F2CB0" w:rsidP="007F2CB0">
      <w:pPr>
        <w:pStyle w:val="NoSpacing"/>
        <w:rPr>
          <w:rFonts w:ascii="Times New Roman" w:hAnsi="Times New Roman"/>
          <w:sz w:val="28"/>
          <w:szCs w:val="28"/>
        </w:rPr>
      </w:pPr>
      <w:r>
        <w:rPr>
          <w:rFonts w:ascii="Times New Roman" w:hAnsi="Times New Roman"/>
          <w:sz w:val="28"/>
          <w:szCs w:val="28"/>
        </w:rPr>
        <w:t xml:space="preserve"> In Maryland, t</w:t>
      </w:r>
      <w:r w:rsidRPr="007F2CB0">
        <w:rPr>
          <w:rFonts w:ascii="Times New Roman" w:hAnsi="Times New Roman"/>
          <w:sz w:val="28"/>
          <w:szCs w:val="28"/>
        </w:rPr>
        <w:t xml:space="preserve">he Associate to Bachelor’s (ATB) degree program </w:t>
      </w:r>
      <w:r>
        <w:rPr>
          <w:rFonts w:ascii="Times New Roman" w:hAnsi="Times New Roman"/>
          <w:sz w:val="28"/>
          <w:szCs w:val="28"/>
        </w:rPr>
        <w:t>has been</w:t>
      </w:r>
      <w:r w:rsidRPr="007F2CB0">
        <w:rPr>
          <w:rFonts w:ascii="Times New Roman" w:hAnsi="Times New Roman"/>
          <w:sz w:val="28"/>
          <w:szCs w:val="28"/>
        </w:rPr>
        <w:t xml:space="preserve"> developed to allow for dual admission and/or dual enrollment for students between institutions of higher learning. The ATB curriculum model </w:t>
      </w:r>
      <w:r>
        <w:rPr>
          <w:rFonts w:ascii="Times New Roman" w:hAnsi="Times New Roman"/>
          <w:sz w:val="28"/>
          <w:szCs w:val="28"/>
        </w:rPr>
        <w:t>is</w:t>
      </w:r>
      <w:r w:rsidRPr="007F2CB0">
        <w:rPr>
          <w:rFonts w:ascii="Times New Roman" w:hAnsi="Times New Roman"/>
          <w:sz w:val="28"/>
          <w:szCs w:val="28"/>
        </w:rPr>
        <w:t xml:space="preserve"> designed to increase learning opportunities for students by decreasing redundant courses, identifying courses that could be shared, and reducing the time to complete the bachelor’s degree. Objectives of ATB programs include reducing the financial burden on students that participate in academic progression models. Partner colleges and universities should collaborate to minimize costs and share responsibilities of advising, enrolling, and tracking the progress of ATB students.</w:t>
      </w:r>
    </w:p>
    <w:p w14:paraId="1527B79F" w14:textId="77777777" w:rsidR="007F2CB0" w:rsidRDefault="007F2CB0" w:rsidP="007F2CB0">
      <w:pPr>
        <w:pStyle w:val="NoSpacing"/>
        <w:rPr>
          <w:rFonts w:ascii="Times New Roman" w:hAnsi="Times New Roman"/>
          <w:sz w:val="28"/>
          <w:szCs w:val="28"/>
        </w:rPr>
      </w:pPr>
    </w:p>
    <w:p w14:paraId="2FBC047D" w14:textId="77777777" w:rsidR="007F2CB0" w:rsidRPr="007F2CB0" w:rsidRDefault="007F2CB0" w:rsidP="007F2CB0">
      <w:pPr>
        <w:pStyle w:val="NoSpacing"/>
        <w:rPr>
          <w:rFonts w:ascii="Times New Roman" w:hAnsi="Times New Roman"/>
          <w:sz w:val="28"/>
          <w:szCs w:val="28"/>
        </w:rPr>
      </w:pPr>
      <w:r>
        <w:rPr>
          <w:rFonts w:ascii="Times New Roman" w:hAnsi="Times New Roman"/>
          <w:sz w:val="28"/>
          <w:szCs w:val="28"/>
        </w:rPr>
        <w:t>The goal of this articulation plan is to create a pathway for nurses to advance their education, thereby creating a more highly educated nursing workforce. The purpose of the Maryland Education Articulation Plan is to set forth the guidelines for colleges and universities as they develop seamless academic progression models.</w:t>
      </w:r>
    </w:p>
    <w:p w14:paraId="5B04EBF3" w14:textId="77777777" w:rsidR="007F2CB0" w:rsidRDefault="007F2CB0" w:rsidP="007F2CB0">
      <w:pPr>
        <w:rPr>
          <w:rFonts w:ascii="Calibri" w:hAnsi="Calibri"/>
          <w:color w:val="1F497D"/>
        </w:rPr>
      </w:pPr>
    </w:p>
    <w:p w14:paraId="66DCC07C" w14:textId="77777777" w:rsidR="007F2CB0" w:rsidRDefault="007F2CB0" w:rsidP="00FB0DE5">
      <w:pPr>
        <w:rPr>
          <w:rFonts w:ascii="Times New Roman" w:hAnsi="Times New Roman" w:cs="Times New Roman"/>
          <w:sz w:val="28"/>
          <w:szCs w:val="28"/>
        </w:rPr>
      </w:pPr>
    </w:p>
    <w:p w14:paraId="3DD154E0" w14:textId="77777777" w:rsidR="00402031" w:rsidRDefault="00402031" w:rsidP="00FB0DE5">
      <w:pPr>
        <w:rPr>
          <w:rFonts w:ascii="Times New Roman" w:hAnsi="Times New Roman" w:cs="Times New Roman"/>
          <w:sz w:val="28"/>
          <w:szCs w:val="28"/>
        </w:rPr>
      </w:pPr>
    </w:p>
    <w:p w14:paraId="22B1EA92" w14:textId="77777777" w:rsidR="00402031" w:rsidRPr="00701896" w:rsidRDefault="00402031" w:rsidP="00402031">
      <w:pPr>
        <w:jc w:val="center"/>
        <w:rPr>
          <w:rFonts w:ascii="Times New Roman" w:hAnsi="Times New Roman" w:cs="Times New Roman"/>
          <w:sz w:val="32"/>
          <w:szCs w:val="32"/>
        </w:rPr>
      </w:pPr>
      <w:r w:rsidRPr="00701896">
        <w:rPr>
          <w:rFonts w:ascii="Times New Roman" w:hAnsi="Times New Roman" w:cs="Times New Roman"/>
          <w:sz w:val="32"/>
          <w:szCs w:val="32"/>
        </w:rPr>
        <w:lastRenderedPageBreak/>
        <w:t>Assumptions Underlying the Maryland Nursing Articulation Plan</w:t>
      </w:r>
    </w:p>
    <w:p w14:paraId="1E80AAAC" w14:textId="77777777" w:rsidR="00402031" w:rsidRDefault="00402031" w:rsidP="00402031">
      <w:pPr>
        <w:jc w:val="center"/>
        <w:rPr>
          <w:rFonts w:ascii="Times New Roman" w:hAnsi="Times New Roman" w:cs="Times New Roman"/>
          <w:sz w:val="28"/>
          <w:szCs w:val="28"/>
        </w:rPr>
      </w:pPr>
    </w:p>
    <w:p w14:paraId="492054D6" w14:textId="77777777" w:rsidR="00402031" w:rsidRDefault="00402031" w:rsidP="0040203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While a core of nursing knowledge and skills exist that is basic to all education programs, “current healthcare reform initiatives call for a nursing workforce that integrates evidence-based clinical knowledge and research with effective communication and leadership skills. These competencies require increased education at all levels” (</w:t>
      </w:r>
      <w:proofErr w:type="spellStart"/>
      <w:r>
        <w:rPr>
          <w:rFonts w:ascii="Times New Roman" w:hAnsi="Times New Roman" w:cs="Times New Roman"/>
          <w:sz w:val="28"/>
          <w:szCs w:val="28"/>
        </w:rPr>
        <w:t>TricouncilE</w:t>
      </w:r>
      <w:r w:rsidR="00170E53">
        <w:rPr>
          <w:rFonts w:ascii="Times New Roman" w:hAnsi="Times New Roman" w:cs="Times New Roman"/>
          <w:sz w:val="28"/>
          <w:szCs w:val="28"/>
        </w:rPr>
        <w:t>d</w:t>
      </w:r>
      <w:proofErr w:type="spellEnd"/>
      <w:r>
        <w:rPr>
          <w:rFonts w:ascii="Times New Roman" w:hAnsi="Times New Roman" w:cs="Times New Roman"/>
          <w:sz w:val="28"/>
          <w:szCs w:val="28"/>
        </w:rPr>
        <w:t xml:space="preserve"> statement</w:t>
      </w:r>
      <w:r w:rsidR="00170E53">
        <w:rPr>
          <w:rFonts w:ascii="Times New Roman" w:hAnsi="Times New Roman" w:cs="Times New Roman"/>
          <w:sz w:val="28"/>
          <w:szCs w:val="28"/>
        </w:rPr>
        <w:t>, 2010).</w:t>
      </w:r>
    </w:p>
    <w:p w14:paraId="7863731A" w14:textId="77777777" w:rsidR="00170E53" w:rsidRDefault="00170E53" w:rsidP="00170E53">
      <w:pPr>
        <w:rPr>
          <w:rFonts w:ascii="Times New Roman" w:hAnsi="Times New Roman" w:cs="Times New Roman"/>
          <w:sz w:val="28"/>
          <w:szCs w:val="28"/>
        </w:rPr>
      </w:pPr>
    </w:p>
    <w:p w14:paraId="1A4392BA" w14:textId="77777777" w:rsidR="00170E53" w:rsidRDefault="00170E53" w:rsidP="00170E5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Educational Program Definitions </w:t>
      </w:r>
    </w:p>
    <w:p w14:paraId="2D609ACD" w14:textId="77777777" w:rsidR="00701896" w:rsidRPr="00701896" w:rsidRDefault="00701896" w:rsidP="00701896">
      <w:pPr>
        <w:pStyle w:val="ListParagraph"/>
        <w:rPr>
          <w:rFonts w:ascii="Times New Roman" w:hAnsi="Times New Roman" w:cs="Times New Roman"/>
          <w:sz w:val="28"/>
          <w:szCs w:val="28"/>
        </w:rPr>
      </w:pPr>
    </w:p>
    <w:p w14:paraId="6E1F6AE9" w14:textId="77777777" w:rsidR="00701896" w:rsidRPr="00492710" w:rsidRDefault="00701896" w:rsidP="00701896">
      <w:pPr>
        <w:pStyle w:val="ListParagraph"/>
        <w:numPr>
          <w:ilvl w:val="0"/>
          <w:numId w:val="2"/>
        </w:numPr>
        <w:rPr>
          <w:rFonts w:ascii="Times New Roman" w:hAnsi="Times New Roman" w:cs="Times New Roman"/>
          <w:sz w:val="28"/>
          <w:szCs w:val="28"/>
        </w:rPr>
      </w:pPr>
      <w:r w:rsidRPr="00492710">
        <w:rPr>
          <w:rFonts w:ascii="Times New Roman" w:hAnsi="Times New Roman" w:cs="Times New Roman"/>
          <w:sz w:val="28"/>
          <w:szCs w:val="28"/>
        </w:rPr>
        <w:t>Practical/Vocational Nursing Education</w:t>
      </w:r>
    </w:p>
    <w:p w14:paraId="46554E93" w14:textId="77777777" w:rsidR="00701896" w:rsidRPr="007C2BE9" w:rsidRDefault="00492710" w:rsidP="00701896">
      <w:pPr>
        <w:pStyle w:val="ListParagraph"/>
        <w:ind w:left="1080"/>
        <w:rPr>
          <w:rFonts w:ascii="Times New Roman" w:hAnsi="Times New Roman" w:cs="Times New Roman"/>
          <w:sz w:val="28"/>
          <w:szCs w:val="28"/>
        </w:rPr>
      </w:pPr>
      <w:r>
        <w:rPr>
          <w:rFonts w:ascii="Times New Roman" w:hAnsi="Times New Roman" w:cs="Times New Roman"/>
          <w:sz w:val="28"/>
          <w:szCs w:val="28"/>
        </w:rPr>
        <w:t>“</w:t>
      </w:r>
      <w:r w:rsidR="00701896" w:rsidRPr="007C2BE9">
        <w:rPr>
          <w:rFonts w:ascii="Times New Roman" w:hAnsi="Times New Roman" w:cs="Times New Roman"/>
          <w:sz w:val="28"/>
          <w:szCs w:val="28"/>
        </w:rPr>
        <w:t xml:space="preserve">Practical or vocational nursing programs are approved schools that prepare and qualify graduates to take the NCLEX-PN (National Council Licensure Examination-Practical Nurse) exam.  Upon receipt of their license, graduates are entitled to be called a Licensed Practical (or Vocational) Nurse (LPN/LVN) and to provide nursing care under the supervision of a Registered Nurse (RN).  Many licensed practical and vocational nurses are employed in long-term care facilities, where they may be the main providers of day-to-day care.  LPN/LVN programs are typically offered in technical schools, high schools, or community </w:t>
      </w:r>
      <w:r w:rsidR="00B50990" w:rsidRPr="007C2BE9">
        <w:rPr>
          <w:rFonts w:ascii="Times New Roman" w:hAnsi="Times New Roman" w:cs="Times New Roman"/>
          <w:sz w:val="28"/>
          <w:szCs w:val="28"/>
        </w:rPr>
        <w:t>colleges</w:t>
      </w:r>
      <w:r w:rsidR="00701896" w:rsidRPr="007C2BE9">
        <w:rPr>
          <w:rFonts w:ascii="Times New Roman" w:hAnsi="Times New Roman" w:cs="Times New Roman"/>
          <w:sz w:val="28"/>
          <w:szCs w:val="28"/>
        </w:rPr>
        <w:t xml:space="preserve"> and they are usually 12 months in length, though they can vary from 10 to 18 months.</w:t>
      </w:r>
      <w:r>
        <w:rPr>
          <w:rFonts w:ascii="Times New Roman" w:hAnsi="Times New Roman" w:cs="Times New Roman"/>
          <w:sz w:val="28"/>
          <w:szCs w:val="28"/>
        </w:rPr>
        <w:t>”</w:t>
      </w:r>
      <w:r w:rsidR="007C2BE9">
        <w:rPr>
          <w:rFonts w:ascii="Times New Roman" w:hAnsi="Times New Roman" w:cs="Times New Roman"/>
          <w:sz w:val="28"/>
          <w:szCs w:val="28"/>
        </w:rPr>
        <w:t xml:space="preserve"> (NLN, 2010, p. 37)</w:t>
      </w:r>
    </w:p>
    <w:p w14:paraId="51B446D3" w14:textId="77777777" w:rsidR="00701896" w:rsidRPr="007C2BE9" w:rsidRDefault="00701896" w:rsidP="00701896">
      <w:pPr>
        <w:pStyle w:val="ListParagraph"/>
        <w:ind w:left="1080"/>
        <w:rPr>
          <w:rFonts w:ascii="Times New Roman" w:hAnsi="Times New Roman" w:cs="Times New Roman"/>
          <w:sz w:val="28"/>
          <w:szCs w:val="28"/>
        </w:rPr>
      </w:pPr>
    </w:p>
    <w:p w14:paraId="0C0DFC4D" w14:textId="77777777" w:rsidR="00701896" w:rsidRPr="007C2BE9" w:rsidRDefault="00701896" w:rsidP="00701896">
      <w:pPr>
        <w:pStyle w:val="ListParagraph"/>
        <w:ind w:left="1080"/>
        <w:rPr>
          <w:rFonts w:ascii="Times New Roman" w:hAnsi="Times New Roman" w:cs="Times New Roman"/>
          <w:sz w:val="28"/>
          <w:szCs w:val="28"/>
        </w:rPr>
      </w:pPr>
    </w:p>
    <w:p w14:paraId="0F94BBD1" w14:textId="77777777" w:rsidR="00701896" w:rsidRPr="00492710" w:rsidRDefault="00701896" w:rsidP="00701896">
      <w:pPr>
        <w:pStyle w:val="ListParagraph"/>
        <w:numPr>
          <w:ilvl w:val="0"/>
          <w:numId w:val="2"/>
        </w:numPr>
        <w:rPr>
          <w:rFonts w:ascii="Times New Roman" w:hAnsi="Times New Roman" w:cs="Times New Roman"/>
          <w:sz w:val="28"/>
          <w:szCs w:val="28"/>
        </w:rPr>
      </w:pPr>
      <w:r w:rsidRPr="00492710">
        <w:rPr>
          <w:rFonts w:ascii="Times New Roman" w:hAnsi="Times New Roman" w:cs="Times New Roman"/>
          <w:sz w:val="28"/>
          <w:szCs w:val="28"/>
        </w:rPr>
        <w:t>Associate Degree Nursing Education</w:t>
      </w:r>
    </w:p>
    <w:p w14:paraId="57F5E9FC" w14:textId="77777777" w:rsidR="00701896" w:rsidRPr="007C2BE9" w:rsidRDefault="007C2BE9" w:rsidP="00701896">
      <w:pPr>
        <w:ind w:left="1020"/>
        <w:rPr>
          <w:rFonts w:ascii="Times New Roman" w:hAnsi="Times New Roman" w:cs="Times New Roman"/>
          <w:sz w:val="28"/>
          <w:szCs w:val="28"/>
        </w:rPr>
      </w:pPr>
      <w:r>
        <w:rPr>
          <w:rFonts w:ascii="Times New Roman" w:hAnsi="Times New Roman" w:cs="Times New Roman"/>
          <w:sz w:val="28"/>
          <w:szCs w:val="28"/>
        </w:rPr>
        <w:t>“</w:t>
      </w:r>
      <w:r w:rsidR="00701896" w:rsidRPr="007C2BE9">
        <w:rPr>
          <w:rFonts w:ascii="Times New Roman" w:hAnsi="Times New Roman" w:cs="Times New Roman"/>
          <w:sz w:val="28"/>
          <w:szCs w:val="28"/>
        </w:rPr>
        <w:t xml:space="preserve">Associate degree (AD) nursing education provides the basic education necessary become a      registered nurse. Graduates are eligible to sit for the NCLEX-RN licensing examination and, if licensed, may practice in structured care settings, including hospitals, long- term care facilities, </w:t>
      </w:r>
      <w:proofErr w:type="gramStart"/>
      <w:r w:rsidR="00701896" w:rsidRPr="007C2BE9">
        <w:rPr>
          <w:rFonts w:ascii="Times New Roman" w:hAnsi="Times New Roman" w:cs="Times New Roman"/>
          <w:sz w:val="28"/>
          <w:szCs w:val="28"/>
        </w:rPr>
        <w:t>clinics</w:t>
      </w:r>
      <w:proofErr w:type="gramEnd"/>
      <w:r w:rsidR="00701896" w:rsidRPr="007C2BE9">
        <w:rPr>
          <w:rFonts w:ascii="Times New Roman" w:hAnsi="Times New Roman" w:cs="Times New Roman"/>
          <w:sz w:val="28"/>
          <w:szCs w:val="28"/>
        </w:rPr>
        <w:t xml:space="preserve"> and offices. Associate degree nursing education incorporates nursing knowledge, knowledge of key biological and social sciences, and study of humanities in a program that typically requires at least two years (65-75) credits of study in a junior or community college.</w:t>
      </w:r>
      <w:r>
        <w:rPr>
          <w:rFonts w:ascii="Times New Roman" w:hAnsi="Times New Roman" w:cs="Times New Roman"/>
          <w:sz w:val="28"/>
          <w:szCs w:val="28"/>
        </w:rPr>
        <w:t>” (NLN, 2010, p.37)</w:t>
      </w:r>
    </w:p>
    <w:p w14:paraId="101E5712" w14:textId="77777777" w:rsidR="00701896" w:rsidRPr="007C2BE9" w:rsidRDefault="00701896" w:rsidP="00701896">
      <w:pPr>
        <w:ind w:left="1020"/>
        <w:rPr>
          <w:rFonts w:ascii="Times New Roman" w:hAnsi="Times New Roman" w:cs="Times New Roman"/>
          <w:sz w:val="28"/>
          <w:szCs w:val="28"/>
        </w:rPr>
      </w:pPr>
    </w:p>
    <w:p w14:paraId="76FEFDF1" w14:textId="77777777" w:rsidR="00701896" w:rsidRPr="00492710" w:rsidRDefault="00701896" w:rsidP="00701896">
      <w:pPr>
        <w:pStyle w:val="ListParagraph"/>
        <w:numPr>
          <w:ilvl w:val="0"/>
          <w:numId w:val="2"/>
        </w:numPr>
        <w:rPr>
          <w:rFonts w:ascii="Times New Roman" w:hAnsi="Times New Roman" w:cs="Times New Roman"/>
          <w:sz w:val="28"/>
          <w:szCs w:val="28"/>
        </w:rPr>
      </w:pPr>
      <w:r w:rsidRPr="00492710">
        <w:rPr>
          <w:rFonts w:ascii="Times New Roman" w:hAnsi="Times New Roman" w:cs="Times New Roman"/>
          <w:sz w:val="28"/>
          <w:szCs w:val="28"/>
        </w:rPr>
        <w:t>Diploma Nursing Education</w:t>
      </w:r>
    </w:p>
    <w:p w14:paraId="2F60ED6E" w14:textId="77777777" w:rsidR="00701896" w:rsidRPr="007C2BE9" w:rsidRDefault="007C2BE9" w:rsidP="00701896">
      <w:pPr>
        <w:ind w:left="1080"/>
        <w:rPr>
          <w:rFonts w:ascii="Times New Roman" w:hAnsi="Times New Roman" w:cs="Times New Roman"/>
          <w:sz w:val="28"/>
          <w:szCs w:val="28"/>
        </w:rPr>
      </w:pPr>
      <w:r>
        <w:rPr>
          <w:rFonts w:ascii="Times New Roman" w:hAnsi="Times New Roman" w:cs="Times New Roman"/>
          <w:sz w:val="28"/>
          <w:szCs w:val="28"/>
        </w:rPr>
        <w:t>“</w:t>
      </w:r>
      <w:r w:rsidR="00701896" w:rsidRPr="007C2BE9">
        <w:rPr>
          <w:rFonts w:ascii="Times New Roman" w:hAnsi="Times New Roman" w:cs="Times New Roman"/>
          <w:sz w:val="28"/>
          <w:szCs w:val="28"/>
        </w:rPr>
        <w:t>Diploma nursing programs have historically been based in hospitals, though today many affiliate with community colleges. These programs are two to three years in length, upon completion, graduates earn a diploma in nursing, may earn an associate degree in science from an affiliating junior college, and are eligible to sit for NCLEX-RN licensing examination.  Like graduates of associate degree programs, graduates of diploma programs may work as RNs in structured care settings, including hospitals, long term care facilities, clinics, and offices.</w:t>
      </w:r>
      <w:r>
        <w:rPr>
          <w:rFonts w:ascii="Times New Roman" w:hAnsi="Times New Roman" w:cs="Times New Roman"/>
          <w:sz w:val="28"/>
          <w:szCs w:val="28"/>
        </w:rPr>
        <w:t>” (NLN, 2010, p. 38)</w:t>
      </w:r>
    </w:p>
    <w:p w14:paraId="34815793" w14:textId="77777777" w:rsidR="00701896" w:rsidRPr="00492710" w:rsidRDefault="00701896" w:rsidP="00701896">
      <w:pPr>
        <w:pStyle w:val="ListParagraph"/>
        <w:numPr>
          <w:ilvl w:val="0"/>
          <w:numId w:val="2"/>
        </w:numPr>
        <w:rPr>
          <w:rFonts w:ascii="Times New Roman" w:hAnsi="Times New Roman" w:cs="Times New Roman"/>
          <w:sz w:val="28"/>
          <w:szCs w:val="28"/>
        </w:rPr>
      </w:pPr>
      <w:r w:rsidRPr="00492710">
        <w:rPr>
          <w:rFonts w:ascii="Times New Roman" w:hAnsi="Times New Roman" w:cs="Times New Roman"/>
          <w:sz w:val="28"/>
          <w:szCs w:val="28"/>
        </w:rPr>
        <w:t>Baccalaureate Nursing Education</w:t>
      </w:r>
    </w:p>
    <w:p w14:paraId="6109683C" w14:textId="77777777" w:rsidR="00701896" w:rsidRPr="007C2BE9" w:rsidRDefault="00701896" w:rsidP="00701896">
      <w:pPr>
        <w:pStyle w:val="ListParagraph"/>
        <w:ind w:left="1080"/>
        <w:rPr>
          <w:rFonts w:ascii="Times New Roman" w:hAnsi="Times New Roman" w:cs="Times New Roman"/>
          <w:b/>
          <w:sz w:val="28"/>
          <w:szCs w:val="28"/>
        </w:rPr>
      </w:pPr>
    </w:p>
    <w:p w14:paraId="40F0AABA" w14:textId="77777777" w:rsidR="00701896" w:rsidRDefault="007C2BE9" w:rsidP="00701896">
      <w:pPr>
        <w:pStyle w:val="ListParagraph"/>
        <w:ind w:left="1080"/>
        <w:rPr>
          <w:rFonts w:ascii="Times New Roman" w:hAnsi="Times New Roman" w:cs="Times New Roman"/>
          <w:sz w:val="28"/>
          <w:szCs w:val="28"/>
        </w:rPr>
      </w:pPr>
      <w:r>
        <w:rPr>
          <w:rFonts w:ascii="Times New Roman" w:hAnsi="Times New Roman" w:cs="Times New Roman"/>
          <w:sz w:val="28"/>
          <w:szCs w:val="28"/>
        </w:rPr>
        <w:t>“</w:t>
      </w:r>
      <w:r w:rsidR="00701896" w:rsidRPr="007C2BE9">
        <w:rPr>
          <w:rFonts w:ascii="Times New Roman" w:hAnsi="Times New Roman" w:cs="Times New Roman"/>
          <w:sz w:val="28"/>
          <w:szCs w:val="28"/>
        </w:rPr>
        <w:t xml:space="preserve">Baccalaureate nursing programs require a minimum of four years (120-135 credits) of study in a senior college or university… In addition to providing students with foundational knowledge and skills needed for practice as a registered nurse, </w:t>
      </w:r>
      <w:r w:rsidR="00B50990" w:rsidRPr="007C2BE9">
        <w:rPr>
          <w:rFonts w:ascii="Times New Roman" w:hAnsi="Times New Roman" w:cs="Times New Roman"/>
          <w:sz w:val="28"/>
          <w:szCs w:val="28"/>
        </w:rPr>
        <w:t>baccalaureate-nursing</w:t>
      </w:r>
      <w:r w:rsidR="00701896" w:rsidRPr="007C2BE9">
        <w:rPr>
          <w:rFonts w:ascii="Times New Roman" w:hAnsi="Times New Roman" w:cs="Times New Roman"/>
          <w:sz w:val="28"/>
          <w:szCs w:val="28"/>
        </w:rPr>
        <w:t xml:space="preserve"> education includes learning experiences related to community and population-focused care, leadership and management, and research. Such programs also provide graduates with the foundation to enter graduate school, which today, might be a master’s program or doctoral program.</w:t>
      </w:r>
      <w:r>
        <w:rPr>
          <w:rFonts w:ascii="Times New Roman" w:hAnsi="Times New Roman" w:cs="Times New Roman"/>
          <w:sz w:val="28"/>
          <w:szCs w:val="28"/>
        </w:rPr>
        <w:t>” (NLN, 2010, p.39)</w:t>
      </w:r>
    </w:p>
    <w:p w14:paraId="6BD26EBE" w14:textId="77777777" w:rsidR="00492710" w:rsidRDefault="00492710" w:rsidP="00492710">
      <w:pPr>
        <w:rPr>
          <w:rFonts w:ascii="Times New Roman" w:hAnsi="Times New Roman" w:cs="Times New Roman"/>
          <w:sz w:val="28"/>
          <w:szCs w:val="28"/>
        </w:rPr>
      </w:pPr>
    </w:p>
    <w:p w14:paraId="02EF72AD" w14:textId="77777777" w:rsidR="00492710" w:rsidRDefault="00492710" w:rsidP="0049271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There are multiple entry points into the practice of nursing. The purpose of the Maryland Nursing Articulation Plan is to create a seamless academic progression model.</w:t>
      </w:r>
    </w:p>
    <w:p w14:paraId="370F0FDE" w14:textId="77777777" w:rsidR="00492710" w:rsidRPr="00492710" w:rsidRDefault="00492710" w:rsidP="00492710">
      <w:pPr>
        <w:rPr>
          <w:rFonts w:ascii="Times New Roman" w:hAnsi="Times New Roman" w:cs="Times New Roman"/>
          <w:sz w:val="28"/>
          <w:szCs w:val="28"/>
        </w:rPr>
      </w:pPr>
    </w:p>
    <w:p w14:paraId="57E09A41" w14:textId="77777777" w:rsidR="00492710" w:rsidRDefault="00492710" w:rsidP="0049271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Each graduate of a Maryland registered nursing program will have a common core of learning experiences as required by Maryland Nursing Practice Act. (COMAR 13B.02.02.16)</w:t>
      </w:r>
    </w:p>
    <w:p w14:paraId="5E8AA1F4" w14:textId="77777777" w:rsidR="00492710" w:rsidRPr="00492710" w:rsidRDefault="00492710" w:rsidP="00492710">
      <w:pPr>
        <w:pStyle w:val="ListParagraph"/>
        <w:rPr>
          <w:rFonts w:ascii="Times New Roman" w:hAnsi="Times New Roman" w:cs="Times New Roman"/>
          <w:sz w:val="28"/>
          <w:szCs w:val="28"/>
        </w:rPr>
      </w:pPr>
    </w:p>
    <w:p w14:paraId="0773EE87" w14:textId="77777777" w:rsidR="00492710" w:rsidRDefault="00492710" w:rsidP="0049271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Each graduate of a Maryland practical nursing program will have a common core of learning experiences as required by the Maryland Nursing Practice Act (COMAR )</w:t>
      </w:r>
    </w:p>
    <w:p w14:paraId="05925F34" w14:textId="77777777" w:rsidR="00494775" w:rsidRPr="00494775" w:rsidRDefault="00494775" w:rsidP="00494775">
      <w:pPr>
        <w:pStyle w:val="ListParagraph"/>
        <w:rPr>
          <w:rFonts w:ascii="Times New Roman" w:hAnsi="Times New Roman" w:cs="Times New Roman"/>
          <w:sz w:val="28"/>
          <w:szCs w:val="28"/>
        </w:rPr>
      </w:pPr>
    </w:p>
    <w:p w14:paraId="5B5AFD2B" w14:textId="77777777" w:rsidR="00494775" w:rsidRDefault="00494775" w:rsidP="0049271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lastRenderedPageBreak/>
        <w:t>Nursing education programs participating in the Maryland Nursing Articulation Plan have met the curriculum requirements of the Maryland Board of Nursing.</w:t>
      </w:r>
    </w:p>
    <w:p w14:paraId="4CAF4C10" w14:textId="77777777" w:rsidR="00494775" w:rsidRPr="00494775" w:rsidRDefault="00494775" w:rsidP="00494775">
      <w:pPr>
        <w:pStyle w:val="ListParagraph"/>
        <w:rPr>
          <w:rFonts w:ascii="Times New Roman" w:hAnsi="Times New Roman" w:cs="Times New Roman"/>
          <w:sz w:val="28"/>
          <w:szCs w:val="28"/>
        </w:rPr>
      </w:pPr>
    </w:p>
    <w:p w14:paraId="7C05DBCC" w14:textId="77777777" w:rsidR="00494775" w:rsidRDefault="00494775" w:rsidP="0049271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All Maryland public institutions</w:t>
      </w:r>
      <w:r w:rsidR="006C1D0E">
        <w:rPr>
          <w:rFonts w:ascii="Times New Roman" w:hAnsi="Times New Roman" w:cs="Times New Roman"/>
          <w:sz w:val="28"/>
          <w:szCs w:val="28"/>
        </w:rPr>
        <w:t xml:space="preserve"> offering a major in nursing will participate in the Maryland Nursing Articulation Plan. Private colleges and universities offering a major in nursing have the option to participate in the Maryland Nursing Articulation Plan.</w:t>
      </w:r>
    </w:p>
    <w:p w14:paraId="07CE2716" w14:textId="77777777" w:rsidR="006C1D0E" w:rsidRPr="006C1D0E" w:rsidRDefault="006C1D0E" w:rsidP="006C1D0E">
      <w:pPr>
        <w:pStyle w:val="ListParagraph"/>
        <w:rPr>
          <w:rFonts w:ascii="Times New Roman" w:hAnsi="Times New Roman" w:cs="Times New Roman"/>
          <w:sz w:val="28"/>
          <w:szCs w:val="28"/>
        </w:rPr>
      </w:pPr>
    </w:p>
    <w:p w14:paraId="0ABE21C8" w14:textId="77777777" w:rsidR="006C1D0E" w:rsidRDefault="006C1D0E" w:rsidP="0049271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All Maryland public associate degree institutions offering a major in nursing and diploma programs (prior to 2016) will participate in the Maryland Nursing Articulation Plan.</w:t>
      </w:r>
    </w:p>
    <w:p w14:paraId="3B229E45" w14:textId="77777777" w:rsidR="006C1D0E" w:rsidRPr="006C1D0E" w:rsidRDefault="006C1D0E" w:rsidP="006C1D0E">
      <w:pPr>
        <w:pStyle w:val="ListParagraph"/>
        <w:rPr>
          <w:rFonts w:ascii="Times New Roman" w:hAnsi="Times New Roman" w:cs="Times New Roman"/>
          <w:sz w:val="28"/>
          <w:szCs w:val="28"/>
        </w:rPr>
      </w:pPr>
    </w:p>
    <w:p w14:paraId="3A1E81C7" w14:textId="77777777" w:rsidR="006C1D0E" w:rsidRDefault="006C1D0E" w:rsidP="0049271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All Maryland public practical nursing programs will participate in the Maryland Nursing Articulation Plan.</w:t>
      </w:r>
    </w:p>
    <w:p w14:paraId="3F65786C" w14:textId="77777777" w:rsidR="006C1D0E" w:rsidRPr="006C1D0E" w:rsidRDefault="006C1D0E" w:rsidP="006C1D0E">
      <w:pPr>
        <w:pStyle w:val="ListParagraph"/>
        <w:rPr>
          <w:rFonts w:ascii="Times New Roman" w:hAnsi="Times New Roman" w:cs="Times New Roman"/>
          <w:sz w:val="28"/>
          <w:szCs w:val="28"/>
        </w:rPr>
      </w:pPr>
    </w:p>
    <w:p w14:paraId="32C9ABDD" w14:textId="77777777" w:rsidR="006C1D0E" w:rsidRDefault="006C1D0E" w:rsidP="0049271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 Each institution has the responsibility to establish its mission, ensure integrity of the curriculum, establish admission, progression and graduation </w:t>
      </w:r>
      <w:proofErr w:type="gramStart"/>
      <w:r>
        <w:rPr>
          <w:rFonts w:ascii="Times New Roman" w:hAnsi="Times New Roman" w:cs="Times New Roman"/>
          <w:sz w:val="28"/>
          <w:szCs w:val="28"/>
        </w:rPr>
        <w:t>standards</w:t>
      </w:r>
      <w:proofErr w:type="gramEnd"/>
      <w:r>
        <w:rPr>
          <w:rFonts w:ascii="Times New Roman" w:hAnsi="Times New Roman" w:cs="Times New Roman"/>
          <w:sz w:val="28"/>
          <w:szCs w:val="28"/>
        </w:rPr>
        <w:t xml:space="preserve"> and monitor the quality of its graduates.  </w:t>
      </w:r>
    </w:p>
    <w:p w14:paraId="7DD314F3" w14:textId="77777777" w:rsidR="006C1D0E" w:rsidRPr="006C1D0E" w:rsidRDefault="006C1D0E" w:rsidP="006C1D0E">
      <w:pPr>
        <w:pStyle w:val="ListParagraph"/>
        <w:rPr>
          <w:rFonts w:ascii="Times New Roman" w:hAnsi="Times New Roman" w:cs="Times New Roman"/>
          <w:sz w:val="28"/>
          <w:szCs w:val="28"/>
        </w:rPr>
      </w:pPr>
    </w:p>
    <w:p w14:paraId="25D79C0D" w14:textId="77777777" w:rsidR="006C1D0E" w:rsidRDefault="006C1D0E" w:rsidP="006C1D0E">
      <w:pPr>
        <w:rPr>
          <w:rFonts w:ascii="Times New Roman" w:hAnsi="Times New Roman" w:cs="Times New Roman"/>
          <w:sz w:val="28"/>
          <w:szCs w:val="28"/>
        </w:rPr>
      </w:pPr>
    </w:p>
    <w:p w14:paraId="5B8A563E" w14:textId="77777777" w:rsidR="006C1D0E" w:rsidRDefault="006C1D0E" w:rsidP="006C1D0E">
      <w:pPr>
        <w:jc w:val="center"/>
        <w:rPr>
          <w:rFonts w:ascii="Times New Roman" w:hAnsi="Times New Roman" w:cs="Times New Roman"/>
          <w:sz w:val="28"/>
          <w:szCs w:val="28"/>
        </w:rPr>
      </w:pPr>
      <w:r>
        <w:rPr>
          <w:rFonts w:ascii="Times New Roman" w:hAnsi="Times New Roman" w:cs="Times New Roman"/>
          <w:sz w:val="28"/>
          <w:szCs w:val="28"/>
        </w:rPr>
        <w:t>References</w:t>
      </w:r>
    </w:p>
    <w:p w14:paraId="651B7937" w14:textId="77777777" w:rsidR="006C1D0E" w:rsidRDefault="006C1D0E" w:rsidP="006C1D0E">
      <w:pPr>
        <w:rPr>
          <w:rFonts w:ascii="Times New Roman" w:hAnsi="Times New Roman" w:cs="Times New Roman"/>
          <w:sz w:val="28"/>
          <w:szCs w:val="28"/>
        </w:rPr>
      </w:pPr>
    </w:p>
    <w:p w14:paraId="6A061403" w14:textId="77777777" w:rsidR="00347618" w:rsidRDefault="006C1D0E" w:rsidP="00347618">
      <w:pPr>
        <w:rPr>
          <w:rFonts w:ascii="Times New Roman" w:hAnsi="Times New Roman" w:cs="Times New Roman"/>
          <w:i/>
          <w:sz w:val="28"/>
          <w:szCs w:val="28"/>
        </w:rPr>
      </w:pPr>
      <w:r>
        <w:rPr>
          <w:rFonts w:ascii="Times New Roman" w:hAnsi="Times New Roman" w:cs="Times New Roman"/>
          <w:i/>
          <w:sz w:val="28"/>
          <w:szCs w:val="28"/>
        </w:rPr>
        <w:t xml:space="preserve">Consensus </w:t>
      </w:r>
      <w:r w:rsidR="00347618">
        <w:rPr>
          <w:rFonts w:ascii="Times New Roman" w:hAnsi="Times New Roman" w:cs="Times New Roman"/>
          <w:i/>
          <w:sz w:val="28"/>
          <w:szCs w:val="28"/>
        </w:rPr>
        <w:t>p</w:t>
      </w:r>
      <w:r>
        <w:rPr>
          <w:rFonts w:ascii="Times New Roman" w:hAnsi="Times New Roman" w:cs="Times New Roman"/>
          <w:i/>
          <w:sz w:val="28"/>
          <w:szCs w:val="28"/>
        </w:rPr>
        <w:t xml:space="preserve">olicy </w:t>
      </w:r>
      <w:r w:rsidR="00347618">
        <w:rPr>
          <w:rFonts w:ascii="Times New Roman" w:hAnsi="Times New Roman" w:cs="Times New Roman"/>
          <w:i/>
          <w:sz w:val="28"/>
          <w:szCs w:val="28"/>
        </w:rPr>
        <w:t>s</w:t>
      </w:r>
      <w:r>
        <w:rPr>
          <w:rFonts w:ascii="Times New Roman" w:hAnsi="Times New Roman" w:cs="Times New Roman"/>
          <w:i/>
          <w:sz w:val="28"/>
          <w:szCs w:val="28"/>
        </w:rPr>
        <w:t xml:space="preserve">tatement on the </w:t>
      </w:r>
      <w:r w:rsidR="00347618">
        <w:rPr>
          <w:rFonts w:ascii="Times New Roman" w:hAnsi="Times New Roman" w:cs="Times New Roman"/>
          <w:i/>
          <w:sz w:val="28"/>
          <w:szCs w:val="28"/>
        </w:rPr>
        <w:t>e</w:t>
      </w:r>
      <w:r>
        <w:rPr>
          <w:rFonts w:ascii="Times New Roman" w:hAnsi="Times New Roman" w:cs="Times New Roman"/>
          <w:i/>
          <w:sz w:val="28"/>
          <w:szCs w:val="28"/>
        </w:rPr>
        <w:t xml:space="preserve">ducational </w:t>
      </w:r>
      <w:r w:rsidR="00347618">
        <w:rPr>
          <w:rFonts w:ascii="Times New Roman" w:hAnsi="Times New Roman" w:cs="Times New Roman"/>
          <w:i/>
          <w:sz w:val="28"/>
          <w:szCs w:val="28"/>
        </w:rPr>
        <w:t>a</w:t>
      </w:r>
      <w:r>
        <w:rPr>
          <w:rFonts w:ascii="Times New Roman" w:hAnsi="Times New Roman" w:cs="Times New Roman"/>
          <w:i/>
          <w:sz w:val="28"/>
          <w:szCs w:val="28"/>
        </w:rPr>
        <w:t xml:space="preserve">dvancement of </w:t>
      </w:r>
      <w:r w:rsidR="00347618">
        <w:rPr>
          <w:rFonts w:ascii="Times New Roman" w:hAnsi="Times New Roman" w:cs="Times New Roman"/>
          <w:i/>
          <w:sz w:val="28"/>
          <w:szCs w:val="28"/>
        </w:rPr>
        <w:t>r</w:t>
      </w:r>
      <w:r>
        <w:rPr>
          <w:rFonts w:ascii="Times New Roman" w:hAnsi="Times New Roman" w:cs="Times New Roman"/>
          <w:i/>
          <w:sz w:val="28"/>
          <w:szCs w:val="28"/>
        </w:rPr>
        <w:t xml:space="preserve">egistered </w:t>
      </w:r>
      <w:r w:rsidR="00347618">
        <w:rPr>
          <w:rFonts w:ascii="Times New Roman" w:hAnsi="Times New Roman" w:cs="Times New Roman"/>
          <w:i/>
          <w:sz w:val="28"/>
          <w:szCs w:val="28"/>
        </w:rPr>
        <w:t>n</w:t>
      </w:r>
      <w:r>
        <w:rPr>
          <w:rFonts w:ascii="Times New Roman" w:hAnsi="Times New Roman" w:cs="Times New Roman"/>
          <w:i/>
          <w:sz w:val="28"/>
          <w:szCs w:val="28"/>
        </w:rPr>
        <w:t xml:space="preserve">urses </w:t>
      </w:r>
    </w:p>
    <w:p w14:paraId="063A998D" w14:textId="77777777" w:rsidR="006C1D0E" w:rsidRDefault="006C1D0E" w:rsidP="00347618">
      <w:pPr>
        <w:ind w:left="720"/>
        <w:rPr>
          <w:rFonts w:ascii="Times New Roman" w:hAnsi="Times New Roman" w:cs="Times New Roman"/>
          <w:sz w:val="28"/>
          <w:szCs w:val="28"/>
        </w:rPr>
      </w:pPr>
      <w:r>
        <w:rPr>
          <w:rFonts w:ascii="Times New Roman" w:hAnsi="Times New Roman" w:cs="Times New Roman"/>
          <w:i/>
          <w:sz w:val="28"/>
          <w:szCs w:val="28"/>
        </w:rPr>
        <w:t xml:space="preserve">2010). </w:t>
      </w:r>
      <w:proofErr w:type="spellStart"/>
      <w:r>
        <w:rPr>
          <w:rFonts w:ascii="Times New Roman" w:hAnsi="Times New Roman" w:cs="Times New Roman"/>
          <w:sz w:val="28"/>
          <w:szCs w:val="28"/>
        </w:rPr>
        <w:t>Tricou</w:t>
      </w:r>
      <w:r w:rsidR="00347618">
        <w:rPr>
          <w:rFonts w:ascii="Times New Roman" w:hAnsi="Times New Roman" w:cs="Times New Roman"/>
          <w:sz w:val="28"/>
          <w:szCs w:val="28"/>
        </w:rPr>
        <w:t>ncil</w:t>
      </w:r>
      <w:proofErr w:type="spellEnd"/>
      <w:r w:rsidR="00347618">
        <w:rPr>
          <w:rFonts w:ascii="Times New Roman" w:hAnsi="Times New Roman" w:cs="Times New Roman"/>
          <w:sz w:val="28"/>
          <w:szCs w:val="28"/>
        </w:rPr>
        <w:t xml:space="preserve"> for Nursing. </w:t>
      </w:r>
      <w:r w:rsidR="00D26F4D">
        <w:rPr>
          <w:rFonts w:ascii="Times New Roman" w:hAnsi="Times New Roman" w:cs="Times New Roman"/>
          <w:sz w:val="28"/>
          <w:szCs w:val="28"/>
        </w:rPr>
        <w:t>Retrieved:</w:t>
      </w:r>
      <w:r w:rsidR="00347618">
        <w:rPr>
          <w:rFonts w:ascii="Times New Roman" w:hAnsi="Times New Roman" w:cs="Times New Roman"/>
          <w:sz w:val="28"/>
          <w:szCs w:val="28"/>
        </w:rPr>
        <w:t xml:space="preserve"> </w:t>
      </w:r>
      <w:hyperlink r:id="rId7" w:history="1">
        <w:r w:rsidR="00347618" w:rsidRPr="00112D9C">
          <w:rPr>
            <w:rStyle w:val="Hyperlink"/>
            <w:rFonts w:ascii="Times New Roman" w:hAnsi="Times New Roman" w:cs="Times New Roman"/>
            <w:sz w:val="28"/>
            <w:szCs w:val="28"/>
          </w:rPr>
          <w:t>http://www.aacn.nche.edu/media-relations/news-releases/2010/TricouncilEdStatement.pdf</w:t>
        </w:r>
      </w:hyperlink>
      <w:r>
        <w:rPr>
          <w:rFonts w:ascii="Times New Roman" w:hAnsi="Times New Roman" w:cs="Times New Roman"/>
          <w:sz w:val="28"/>
          <w:szCs w:val="28"/>
        </w:rPr>
        <w:t xml:space="preserve"> </w:t>
      </w:r>
    </w:p>
    <w:p w14:paraId="11215D43" w14:textId="77777777" w:rsidR="006C1D0E" w:rsidRDefault="006C1D0E" w:rsidP="006C1D0E">
      <w:pPr>
        <w:rPr>
          <w:rFonts w:ascii="Times New Roman" w:hAnsi="Times New Roman" w:cs="Times New Roman"/>
          <w:sz w:val="28"/>
          <w:szCs w:val="28"/>
        </w:rPr>
      </w:pPr>
      <w:r>
        <w:rPr>
          <w:rFonts w:ascii="Times New Roman" w:hAnsi="Times New Roman" w:cs="Times New Roman"/>
          <w:i/>
          <w:sz w:val="28"/>
          <w:szCs w:val="28"/>
        </w:rPr>
        <w:t xml:space="preserve">Maryland Nurse Practice Act. </w:t>
      </w:r>
      <w:r w:rsidR="00347618">
        <w:rPr>
          <w:rFonts w:ascii="Times New Roman" w:hAnsi="Times New Roman" w:cs="Times New Roman"/>
          <w:sz w:val="28"/>
          <w:szCs w:val="28"/>
        </w:rPr>
        <w:t>Code of Maryland Regulations (COMAR) Title 10,</w:t>
      </w:r>
      <w:r>
        <w:rPr>
          <w:rFonts w:ascii="Times New Roman" w:hAnsi="Times New Roman" w:cs="Times New Roman"/>
          <w:sz w:val="28"/>
          <w:szCs w:val="28"/>
        </w:rPr>
        <w:t xml:space="preserve"> </w:t>
      </w:r>
    </w:p>
    <w:p w14:paraId="48039F2B" w14:textId="77777777" w:rsidR="00347618" w:rsidRDefault="00347618" w:rsidP="006C1D0E">
      <w:pPr>
        <w:rPr>
          <w:rFonts w:ascii="Times New Roman" w:hAnsi="Times New Roman" w:cs="Times New Roman"/>
          <w:sz w:val="28"/>
          <w:szCs w:val="28"/>
        </w:rPr>
      </w:pPr>
      <w:r>
        <w:rPr>
          <w:rFonts w:ascii="Times New Roman" w:hAnsi="Times New Roman" w:cs="Times New Roman"/>
          <w:sz w:val="28"/>
          <w:szCs w:val="28"/>
        </w:rPr>
        <w:tab/>
        <w:t>Subtitle 27</w:t>
      </w:r>
    </w:p>
    <w:p w14:paraId="4DFE0791" w14:textId="77777777" w:rsidR="00347618" w:rsidRDefault="00347618" w:rsidP="006C1D0E">
      <w:pPr>
        <w:rPr>
          <w:rFonts w:ascii="Times New Roman" w:hAnsi="Times New Roman" w:cs="Times New Roman"/>
          <w:i/>
          <w:sz w:val="28"/>
          <w:szCs w:val="28"/>
        </w:rPr>
      </w:pPr>
      <w:r>
        <w:rPr>
          <w:rFonts w:ascii="Times New Roman" w:hAnsi="Times New Roman" w:cs="Times New Roman"/>
          <w:i/>
          <w:sz w:val="28"/>
          <w:szCs w:val="28"/>
        </w:rPr>
        <w:t xml:space="preserve">Outcomes and competences for graduates of practical/vocational, diploma, </w:t>
      </w:r>
    </w:p>
    <w:p w14:paraId="25752270" w14:textId="77777777" w:rsidR="00347618" w:rsidRDefault="00347618" w:rsidP="006C1D0E">
      <w:pPr>
        <w:rPr>
          <w:rFonts w:ascii="Times New Roman" w:hAnsi="Times New Roman" w:cs="Times New Roman"/>
          <w:i/>
          <w:sz w:val="28"/>
          <w:szCs w:val="28"/>
        </w:rPr>
      </w:pPr>
      <w:r>
        <w:rPr>
          <w:rFonts w:ascii="Times New Roman" w:hAnsi="Times New Roman" w:cs="Times New Roman"/>
          <w:i/>
          <w:sz w:val="28"/>
          <w:szCs w:val="28"/>
        </w:rPr>
        <w:tab/>
        <w:t>associate degree, baccalaureate, master’s, practice doctorate, and research</w:t>
      </w:r>
    </w:p>
    <w:p w14:paraId="19B6F795" w14:textId="77777777" w:rsidR="00347618" w:rsidRDefault="00347618" w:rsidP="006C1D0E">
      <w:pPr>
        <w:rPr>
          <w:rFonts w:ascii="Times New Roman" w:hAnsi="Times New Roman" w:cs="Times New Roman"/>
          <w:sz w:val="28"/>
          <w:szCs w:val="28"/>
        </w:rPr>
      </w:pPr>
      <w:r>
        <w:rPr>
          <w:rFonts w:ascii="Times New Roman" w:hAnsi="Times New Roman" w:cs="Times New Roman"/>
          <w:i/>
          <w:sz w:val="28"/>
          <w:szCs w:val="28"/>
        </w:rPr>
        <w:tab/>
        <w:t xml:space="preserve">doctorate programs in nursing (2010). </w:t>
      </w:r>
      <w:r>
        <w:rPr>
          <w:rFonts w:ascii="Times New Roman" w:hAnsi="Times New Roman" w:cs="Times New Roman"/>
          <w:sz w:val="28"/>
          <w:szCs w:val="28"/>
        </w:rPr>
        <w:t xml:space="preserve">New York: National League for </w:t>
      </w:r>
    </w:p>
    <w:p w14:paraId="1B44E141" w14:textId="77777777" w:rsidR="00347618" w:rsidRDefault="00347618" w:rsidP="006C1D0E">
      <w:pPr>
        <w:rPr>
          <w:rFonts w:ascii="Times New Roman" w:hAnsi="Times New Roman" w:cs="Times New Roman"/>
          <w:sz w:val="28"/>
          <w:szCs w:val="28"/>
        </w:rPr>
      </w:pPr>
      <w:r>
        <w:rPr>
          <w:rFonts w:ascii="Times New Roman" w:hAnsi="Times New Roman" w:cs="Times New Roman"/>
          <w:sz w:val="28"/>
          <w:szCs w:val="28"/>
        </w:rPr>
        <w:tab/>
        <w:t>Nursing. Pub</w:t>
      </w:r>
      <w:r w:rsidR="00271DBD">
        <w:rPr>
          <w:rFonts w:ascii="Times New Roman" w:hAnsi="Times New Roman" w:cs="Times New Roman"/>
          <w:sz w:val="28"/>
          <w:szCs w:val="28"/>
        </w:rPr>
        <w:t>l</w:t>
      </w:r>
      <w:r>
        <w:rPr>
          <w:rFonts w:ascii="Times New Roman" w:hAnsi="Times New Roman" w:cs="Times New Roman"/>
          <w:sz w:val="28"/>
          <w:szCs w:val="28"/>
        </w:rPr>
        <w:t>ication Date: 2012-11-30. ISBN/ISSN: 9781934758120</w:t>
      </w:r>
    </w:p>
    <w:p w14:paraId="3C823116" w14:textId="77777777" w:rsidR="00347618" w:rsidRDefault="00347618" w:rsidP="006C1D0E">
      <w:pPr>
        <w:rPr>
          <w:rFonts w:ascii="Times New Roman" w:hAnsi="Times New Roman" w:cs="Times New Roman"/>
          <w:sz w:val="28"/>
          <w:szCs w:val="28"/>
        </w:rPr>
      </w:pPr>
      <w:r>
        <w:rPr>
          <w:rFonts w:ascii="Times New Roman" w:hAnsi="Times New Roman" w:cs="Times New Roman"/>
          <w:i/>
          <w:sz w:val="28"/>
          <w:szCs w:val="28"/>
        </w:rPr>
        <w:lastRenderedPageBreak/>
        <w:t xml:space="preserve">The future of nursing: leading change, advancing health (2010).  </w:t>
      </w:r>
      <w:r>
        <w:rPr>
          <w:rFonts w:ascii="Times New Roman" w:hAnsi="Times New Roman" w:cs="Times New Roman"/>
          <w:sz w:val="28"/>
          <w:szCs w:val="28"/>
        </w:rPr>
        <w:t>Retrieved:</w:t>
      </w:r>
    </w:p>
    <w:p w14:paraId="69A1F4DA" w14:textId="77777777" w:rsidR="00347618" w:rsidRDefault="00347618" w:rsidP="006C1D0E">
      <w:pPr>
        <w:rPr>
          <w:rFonts w:ascii="Times New Roman" w:hAnsi="Times New Roman" w:cs="Times New Roman"/>
          <w:sz w:val="28"/>
          <w:szCs w:val="28"/>
        </w:rPr>
      </w:pPr>
      <w:r>
        <w:rPr>
          <w:rFonts w:ascii="Times New Roman" w:hAnsi="Times New Roman" w:cs="Times New Roman"/>
          <w:sz w:val="28"/>
          <w:szCs w:val="28"/>
        </w:rPr>
        <w:tab/>
      </w:r>
      <w:hyperlink r:id="rId8" w:history="1">
        <w:r w:rsidRPr="00112D9C">
          <w:rPr>
            <w:rStyle w:val="Hyperlink"/>
            <w:rFonts w:ascii="Times New Roman" w:hAnsi="Times New Roman" w:cs="Times New Roman"/>
            <w:sz w:val="28"/>
            <w:szCs w:val="28"/>
          </w:rPr>
          <w:t>http://www.nationalacademies.org/hmd/Reprots/2010/The-Future-of-</w:t>
        </w:r>
      </w:hyperlink>
    </w:p>
    <w:p w14:paraId="053B4390" w14:textId="77777777" w:rsidR="00347618" w:rsidRDefault="00347618" w:rsidP="006C1D0E">
      <w:pPr>
        <w:rPr>
          <w:rFonts w:ascii="Times New Roman" w:hAnsi="Times New Roman" w:cs="Times New Roman"/>
          <w:color w:val="4472C4" w:themeColor="accent5"/>
          <w:sz w:val="28"/>
          <w:szCs w:val="28"/>
          <w:u w:val="single"/>
        </w:rPr>
      </w:pPr>
      <w:r>
        <w:rPr>
          <w:rFonts w:ascii="Times New Roman" w:hAnsi="Times New Roman" w:cs="Times New Roman"/>
          <w:sz w:val="28"/>
          <w:szCs w:val="28"/>
        </w:rPr>
        <w:tab/>
      </w:r>
      <w:r w:rsidRPr="00347618">
        <w:rPr>
          <w:rFonts w:ascii="Times New Roman" w:hAnsi="Times New Roman" w:cs="Times New Roman"/>
          <w:color w:val="4472C4" w:themeColor="accent5"/>
          <w:sz w:val="28"/>
          <w:szCs w:val="28"/>
          <w:u w:val="single"/>
        </w:rPr>
        <w:t>Nursing-Leading-Change-Advancing-Health.aspx</w:t>
      </w:r>
    </w:p>
    <w:p w14:paraId="4D9BA229" w14:textId="77777777" w:rsidR="0050046D" w:rsidRDefault="0050046D" w:rsidP="006C1D0E">
      <w:pPr>
        <w:rPr>
          <w:rFonts w:ascii="Times New Roman" w:hAnsi="Times New Roman" w:cs="Times New Roman"/>
          <w:color w:val="4472C4" w:themeColor="accent5"/>
          <w:sz w:val="28"/>
          <w:szCs w:val="28"/>
          <w:u w:val="single"/>
        </w:rPr>
      </w:pPr>
    </w:p>
    <w:p w14:paraId="66A8D73C" w14:textId="77777777" w:rsidR="0050046D" w:rsidRDefault="0050046D" w:rsidP="006C1D0E">
      <w:pPr>
        <w:rPr>
          <w:rFonts w:ascii="Times New Roman" w:hAnsi="Times New Roman" w:cs="Times New Roman"/>
          <w:color w:val="4472C4" w:themeColor="accent5"/>
          <w:sz w:val="28"/>
          <w:szCs w:val="28"/>
          <w:u w:val="single"/>
        </w:rPr>
      </w:pPr>
    </w:p>
    <w:p w14:paraId="7655F88D" w14:textId="77777777" w:rsidR="0050046D" w:rsidRDefault="0050046D" w:rsidP="006C1D0E">
      <w:pPr>
        <w:rPr>
          <w:rFonts w:ascii="Times New Roman" w:hAnsi="Times New Roman" w:cs="Times New Roman"/>
          <w:color w:val="4472C4" w:themeColor="accent5"/>
          <w:sz w:val="28"/>
          <w:szCs w:val="28"/>
          <w:u w:val="single"/>
        </w:rPr>
      </w:pPr>
    </w:p>
    <w:p w14:paraId="5B2D3EAB" w14:textId="77777777" w:rsidR="0050046D" w:rsidRDefault="0050046D" w:rsidP="006C1D0E">
      <w:pPr>
        <w:rPr>
          <w:rFonts w:ascii="Times New Roman" w:hAnsi="Times New Roman" w:cs="Times New Roman"/>
          <w:color w:val="4472C4" w:themeColor="accent5"/>
          <w:sz w:val="28"/>
          <w:szCs w:val="28"/>
          <w:u w:val="single"/>
        </w:rPr>
      </w:pPr>
    </w:p>
    <w:p w14:paraId="71CA134A" w14:textId="77777777" w:rsidR="0050046D" w:rsidRDefault="0050046D" w:rsidP="006C1D0E">
      <w:pPr>
        <w:rPr>
          <w:rFonts w:ascii="Times New Roman" w:hAnsi="Times New Roman" w:cs="Times New Roman"/>
          <w:color w:val="4472C4" w:themeColor="accent5"/>
          <w:sz w:val="28"/>
          <w:szCs w:val="28"/>
          <w:u w:val="single"/>
        </w:rPr>
      </w:pPr>
    </w:p>
    <w:p w14:paraId="7052F0AC" w14:textId="77777777" w:rsidR="0050046D" w:rsidRDefault="0050046D" w:rsidP="006C1D0E">
      <w:pPr>
        <w:rPr>
          <w:rFonts w:ascii="Times New Roman" w:hAnsi="Times New Roman" w:cs="Times New Roman"/>
          <w:color w:val="4472C4" w:themeColor="accent5"/>
          <w:sz w:val="28"/>
          <w:szCs w:val="28"/>
          <w:u w:val="single"/>
        </w:rPr>
      </w:pPr>
    </w:p>
    <w:p w14:paraId="38E7DAD0" w14:textId="77777777" w:rsidR="0050046D" w:rsidRDefault="0050046D" w:rsidP="006C1D0E">
      <w:pPr>
        <w:rPr>
          <w:rFonts w:ascii="Times New Roman" w:hAnsi="Times New Roman" w:cs="Times New Roman"/>
          <w:color w:val="4472C4" w:themeColor="accent5"/>
          <w:sz w:val="28"/>
          <w:szCs w:val="28"/>
          <w:u w:val="single"/>
        </w:rPr>
      </w:pPr>
    </w:p>
    <w:p w14:paraId="31C23FCB" w14:textId="77777777" w:rsidR="0050046D" w:rsidRDefault="0050046D" w:rsidP="006C1D0E">
      <w:pPr>
        <w:rPr>
          <w:rFonts w:ascii="Times New Roman" w:hAnsi="Times New Roman" w:cs="Times New Roman"/>
          <w:color w:val="4472C4" w:themeColor="accent5"/>
          <w:sz w:val="28"/>
          <w:szCs w:val="28"/>
          <w:u w:val="single"/>
        </w:rPr>
      </w:pPr>
    </w:p>
    <w:p w14:paraId="04162D9C" w14:textId="77777777" w:rsidR="0050046D" w:rsidRDefault="0050046D" w:rsidP="006C1D0E">
      <w:pPr>
        <w:rPr>
          <w:rFonts w:ascii="Times New Roman" w:hAnsi="Times New Roman" w:cs="Times New Roman"/>
          <w:color w:val="4472C4" w:themeColor="accent5"/>
          <w:sz w:val="28"/>
          <w:szCs w:val="28"/>
          <w:u w:val="single"/>
        </w:rPr>
      </w:pPr>
    </w:p>
    <w:p w14:paraId="61E06B7F" w14:textId="77777777" w:rsidR="0050046D" w:rsidRDefault="0050046D" w:rsidP="006C1D0E">
      <w:pPr>
        <w:rPr>
          <w:rFonts w:ascii="Times New Roman" w:hAnsi="Times New Roman" w:cs="Times New Roman"/>
          <w:color w:val="4472C4" w:themeColor="accent5"/>
          <w:sz w:val="28"/>
          <w:szCs w:val="28"/>
          <w:u w:val="single"/>
        </w:rPr>
      </w:pPr>
    </w:p>
    <w:p w14:paraId="7988DF52" w14:textId="77777777" w:rsidR="0050046D" w:rsidRDefault="0050046D" w:rsidP="006C1D0E">
      <w:pPr>
        <w:rPr>
          <w:rFonts w:ascii="Times New Roman" w:hAnsi="Times New Roman" w:cs="Times New Roman"/>
          <w:color w:val="4472C4" w:themeColor="accent5"/>
          <w:sz w:val="28"/>
          <w:szCs w:val="28"/>
          <w:u w:val="single"/>
        </w:rPr>
      </w:pPr>
    </w:p>
    <w:p w14:paraId="12EC341E" w14:textId="77777777" w:rsidR="0050046D" w:rsidRDefault="0050046D" w:rsidP="006C1D0E">
      <w:pPr>
        <w:rPr>
          <w:rFonts w:ascii="Times New Roman" w:hAnsi="Times New Roman" w:cs="Times New Roman"/>
          <w:color w:val="4472C4" w:themeColor="accent5"/>
          <w:sz w:val="28"/>
          <w:szCs w:val="28"/>
          <w:u w:val="single"/>
        </w:rPr>
      </w:pPr>
    </w:p>
    <w:p w14:paraId="0A9828F6" w14:textId="77777777" w:rsidR="0050046D" w:rsidRDefault="0050046D" w:rsidP="006C1D0E">
      <w:pPr>
        <w:rPr>
          <w:rFonts w:ascii="Times New Roman" w:hAnsi="Times New Roman" w:cs="Times New Roman"/>
          <w:color w:val="4472C4" w:themeColor="accent5"/>
          <w:sz w:val="28"/>
          <w:szCs w:val="28"/>
          <w:u w:val="single"/>
        </w:rPr>
      </w:pPr>
    </w:p>
    <w:p w14:paraId="0A68127A" w14:textId="77777777" w:rsidR="0050046D" w:rsidRDefault="0050046D" w:rsidP="006C1D0E">
      <w:pPr>
        <w:rPr>
          <w:rFonts w:ascii="Times New Roman" w:hAnsi="Times New Roman" w:cs="Times New Roman"/>
          <w:color w:val="4472C4" w:themeColor="accent5"/>
          <w:sz w:val="28"/>
          <w:szCs w:val="28"/>
          <w:u w:val="single"/>
        </w:rPr>
      </w:pPr>
    </w:p>
    <w:p w14:paraId="55999322" w14:textId="77777777" w:rsidR="0050046D" w:rsidRDefault="0050046D" w:rsidP="006C1D0E">
      <w:pPr>
        <w:rPr>
          <w:rFonts w:ascii="Times New Roman" w:hAnsi="Times New Roman" w:cs="Times New Roman"/>
          <w:color w:val="4472C4" w:themeColor="accent5"/>
          <w:sz w:val="28"/>
          <w:szCs w:val="28"/>
          <w:u w:val="single"/>
        </w:rPr>
      </w:pPr>
    </w:p>
    <w:p w14:paraId="7FAE5DC2" w14:textId="77777777" w:rsidR="0050046D" w:rsidRDefault="0050046D" w:rsidP="006C1D0E">
      <w:pPr>
        <w:rPr>
          <w:rFonts w:ascii="Times New Roman" w:hAnsi="Times New Roman" w:cs="Times New Roman"/>
          <w:color w:val="4472C4" w:themeColor="accent5"/>
          <w:sz w:val="28"/>
          <w:szCs w:val="28"/>
          <w:u w:val="single"/>
        </w:rPr>
      </w:pPr>
    </w:p>
    <w:p w14:paraId="5F4FD695" w14:textId="77777777" w:rsidR="0050046D" w:rsidRDefault="0050046D" w:rsidP="006C1D0E">
      <w:pPr>
        <w:rPr>
          <w:rFonts w:ascii="Times New Roman" w:hAnsi="Times New Roman" w:cs="Times New Roman"/>
          <w:color w:val="4472C4" w:themeColor="accent5"/>
          <w:sz w:val="28"/>
          <w:szCs w:val="28"/>
          <w:u w:val="single"/>
        </w:rPr>
      </w:pPr>
    </w:p>
    <w:p w14:paraId="14E7FCC1" w14:textId="77777777" w:rsidR="0050046D" w:rsidRDefault="0050046D" w:rsidP="006C1D0E">
      <w:pPr>
        <w:rPr>
          <w:rFonts w:ascii="Times New Roman" w:hAnsi="Times New Roman" w:cs="Times New Roman"/>
          <w:color w:val="4472C4" w:themeColor="accent5"/>
          <w:sz w:val="28"/>
          <w:szCs w:val="28"/>
          <w:u w:val="single"/>
        </w:rPr>
      </w:pPr>
    </w:p>
    <w:p w14:paraId="22D83DCC" w14:textId="77777777" w:rsidR="0050046D" w:rsidRDefault="0050046D" w:rsidP="006C1D0E">
      <w:pPr>
        <w:rPr>
          <w:rFonts w:ascii="Times New Roman" w:hAnsi="Times New Roman" w:cs="Times New Roman"/>
          <w:color w:val="4472C4" w:themeColor="accent5"/>
          <w:sz w:val="28"/>
          <w:szCs w:val="28"/>
          <w:u w:val="single"/>
        </w:rPr>
      </w:pPr>
    </w:p>
    <w:p w14:paraId="5CC7921A" w14:textId="77777777" w:rsidR="0050046D" w:rsidRDefault="0050046D" w:rsidP="006C1D0E">
      <w:pPr>
        <w:rPr>
          <w:rFonts w:ascii="Times New Roman" w:hAnsi="Times New Roman" w:cs="Times New Roman"/>
          <w:color w:val="4472C4" w:themeColor="accent5"/>
          <w:sz w:val="28"/>
          <w:szCs w:val="28"/>
          <w:u w:val="single"/>
        </w:rPr>
      </w:pPr>
    </w:p>
    <w:p w14:paraId="6F3CC4DC" w14:textId="77777777" w:rsidR="0050046D" w:rsidRDefault="0050046D" w:rsidP="006C1D0E">
      <w:pPr>
        <w:rPr>
          <w:rFonts w:ascii="Times New Roman" w:hAnsi="Times New Roman" w:cs="Times New Roman"/>
          <w:color w:val="4472C4" w:themeColor="accent5"/>
          <w:sz w:val="28"/>
          <w:szCs w:val="28"/>
          <w:u w:val="single"/>
        </w:rPr>
      </w:pPr>
    </w:p>
    <w:p w14:paraId="09592ED3" w14:textId="77777777" w:rsidR="0050046D" w:rsidRDefault="0050046D" w:rsidP="006C1D0E">
      <w:pPr>
        <w:rPr>
          <w:rFonts w:ascii="Times New Roman" w:hAnsi="Times New Roman" w:cs="Times New Roman"/>
          <w:color w:val="4472C4" w:themeColor="accent5"/>
          <w:sz w:val="28"/>
          <w:szCs w:val="28"/>
          <w:u w:val="single"/>
        </w:rPr>
      </w:pPr>
    </w:p>
    <w:p w14:paraId="3D6614B7" w14:textId="77777777" w:rsidR="0050046D" w:rsidRDefault="0050046D" w:rsidP="006C1D0E">
      <w:pPr>
        <w:rPr>
          <w:rFonts w:ascii="Times New Roman" w:hAnsi="Times New Roman" w:cs="Times New Roman"/>
          <w:color w:val="4472C4" w:themeColor="accent5"/>
          <w:sz w:val="28"/>
          <w:szCs w:val="28"/>
          <w:u w:val="single"/>
        </w:rPr>
      </w:pPr>
    </w:p>
    <w:p w14:paraId="103595F0" w14:textId="77777777" w:rsidR="0050046D" w:rsidRDefault="0050046D" w:rsidP="006C1D0E">
      <w:pPr>
        <w:rPr>
          <w:rFonts w:ascii="Times New Roman" w:hAnsi="Times New Roman" w:cs="Times New Roman"/>
          <w:color w:val="4472C4" w:themeColor="accent5"/>
          <w:sz w:val="28"/>
          <w:szCs w:val="28"/>
          <w:u w:val="single"/>
        </w:rPr>
      </w:pPr>
    </w:p>
    <w:p w14:paraId="72C5C96A" w14:textId="77777777" w:rsidR="0050046D" w:rsidRPr="000C5EA0" w:rsidRDefault="0050046D" w:rsidP="0050046D">
      <w:pPr>
        <w:jc w:val="center"/>
        <w:rPr>
          <w:rFonts w:ascii="Times New Roman" w:hAnsi="Times New Roman" w:cs="Times New Roman"/>
          <w:sz w:val="36"/>
          <w:szCs w:val="36"/>
        </w:rPr>
      </w:pPr>
      <w:r w:rsidRPr="000C5EA0">
        <w:rPr>
          <w:rFonts w:ascii="Times New Roman" w:hAnsi="Times New Roman" w:cs="Times New Roman"/>
          <w:sz w:val="36"/>
          <w:szCs w:val="36"/>
        </w:rPr>
        <w:t>Maryland Nursing Articulation Model</w:t>
      </w:r>
      <w:r w:rsidR="00DF1AEC" w:rsidRPr="000C5EA0">
        <w:rPr>
          <w:rFonts w:ascii="Times New Roman" w:hAnsi="Times New Roman" w:cs="Times New Roman"/>
          <w:sz w:val="36"/>
          <w:szCs w:val="36"/>
        </w:rPr>
        <w:t xml:space="preserve"> </w:t>
      </w:r>
    </w:p>
    <w:p w14:paraId="28CCCE50" w14:textId="77777777" w:rsidR="00DF1AEC" w:rsidRPr="000C5EA0" w:rsidRDefault="00DF1AEC" w:rsidP="0050046D">
      <w:pPr>
        <w:jc w:val="center"/>
        <w:rPr>
          <w:rFonts w:ascii="Times New Roman" w:hAnsi="Times New Roman" w:cs="Times New Roman"/>
          <w:sz w:val="36"/>
          <w:szCs w:val="36"/>
        </w:rPr>
      </w:pPr>
      <w:r w:rsidRPr="000C5EA0">
        <w:rPr>
          <w:rFonts w:ascii="Times New Roman" w:hAnsi="Times New Roman" w:cs="Times New Roman"/>
          <w:sz w:val="36"/>
          <w:szCs w:val="36"/>
        </w:rPr>
        <w:t>Criteria</w:t>
      </w:r>
    </w:p>
    <w:p w14:paraId="54138EA1" w14:textId="77777777" w:rsidR="00DF1AEC" w:rsidRDefault="00DF1AEC" w:rsidP="0050046D">
      <w:pPr>
        <w:jc w:val="center"/>
        <w:rPr>
          <w:rFonts w:ascii="Times New Roman" w:hAnsi="Times New Roman" w:cs="Times New Roman"/>
          <w:sz w:val="28"/>
          <w:szCs w:val="28"/>
        </w:rPr>
      </w:pPr>
    </w:p>
    <w:p w14:paraId="0D539FD7" w14:textId="77777777" w:rsidR="00DF1AEC" w:rsidRDefault="00DF1AEC" w:rsidP="0050046D">
      <w:pPr>
        <w:jc w:val="center"/>
        <w:rPr>
          <w:rFonts w:ascii="Times New Roman" w:hAnsi="Times New Roman" w:cs="Times New Roman"/>
          <w:sz w:val="28"/>
          <w:szCs w:val="28"/>
        </w:rPr>
      </w:pPr>
    </w:p>
    <w:p w14:paraId="5C27BD6A" w14:textId="77777777" w:rsidR="00DF1AEC" w:rsidRPr="000C5EA0" w:rsidRDefault="00DF1AEC" w:rsidP="0050046D">
      <w:pPr>
        <w:jc w:val="center"/>
        <w:rPr>
          <w:rFonts w:ascii="Times New Roman" w:hAnsi="Times New Roman" w:cs="Times New Roman"/>
          <w:sz w:val="32"/>
          <w:szCs w:val="32"/>
        </w:rPr>
      </w:pPr>
      <w:r w:rsidRPr="000C5EA0">
        <w:rPr>
          <w:rFonts w:ascii="Times New Roman" w:hAnsi="Times New Roman" w:cs="Times New Roman"/>
          <w:sz w:val="32"/>
          <w:szCs w:val="32"/>
        </w:rPr>
        <w:t>RN Direct Transfer Option</w:t>
      </w:r>
    </w:p>
    <w:p w14:paraId="7B9A8231" w14:textId="77777777" w:rsidR="00DF1AEC" w:rsidRDefault="00DF1AEC" w:rsidP="0050046D">
      <w:pPr>
        <w:jc w:val="center"/>
        <w:rPr>
          <w:rFonts w:ascii="Times New Roman" w:hAnsi="Times New Roman" w:cs="Times New Roman"/>
          <w:sz w:val="28"/>
          <w:szCs w:val="28"/>
        </w:rPr>
      </w:pPr>
    </w:p>
    <w:p w14:paraId="71818736" w14:textId="77777777" w:rsidR="00DF1AEC" w:rsidRDefault="00DF1AEC" w:rsidP="00DF1AEC">
      <w:pPr>
        <w:rPr>
          <w:rFonts w:ascii="Times New Roman" w:hAnsi="Times New Roman" w:cs="Times New Roman"/>
          <w:sz w:val="28"/>
          <w:szCs w:val="28"/>
        </w:rPr>
      </w:pPr>
      <w:r>
        <w:rPr>
          <w:rFonts w:ascii="Times New Roman" w:hAnsi="Times New Roman" w:cs="Times New Roman"/>
          <w:sz w:val="28"/>
          <w:szCs w:val="28"/>
        </w:rPr>
        <w:t>Eligibility</w:t>
      </w:r>
      <w:r>
        <w:rPr>
          <w:rFonts w:ascii="Times New Roman" w:hAnsi="Times New Roman" w:cs="Times New Roman"/>
          <w:sz w:val="28"/>
          <w:szCs w:val="28"/>
        </w:rPr>
        <w:tab/>
      </w:r>
      <w:r>
        <w:rPr>
          <w:rFonts w:ascii="Times New Roman" w:hAnsi="Times New Roman" w:cs="Times New Roman"/>
          <w:sz w:val="28"/>
          <w:szCs w:val="28"/>
        </w:rPr>
        <w:tab/>
        <w:t>RNs holding an active and unencumbered license in Maryland</w:t>
      </w:r>
    </w:p>
    <w:p w14:paraId="112D14BC" w14:textId="77777777" w:rsidR="00DF1AEC" w:rsidRDefault="00DF1AEC" w:rsidP="00DF1A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or a compact state, who graduated from a regionally accredited</w:t>
      </w:r>
    </w:p>
    <w:p w14:paraId="09813C5A" w14:textId="77777777" w:rsidR="00DF1AEC" w:rsidRDefault="00DF1AEC" w:rsidP="00DF1A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college or university</w:t>
      </w:r>
    </w:p>
    <w:p w14:paraId="3DF50A2F" w14:textId="77777777" w:rsidR="00DF1AEC" w:rsidRDefault="00DF1AEC" w:rsidP="00DF1AEC">
      <w:pPr>
        <w:rPr>
          <w:rFonts w:ascii="Times New Roman" w:hAnsi="Times New Roman" w:cs="Times New Roman"/>
          <w:sz w:val="28"/>
          <w:szCs w:val="28"/>
        </w:rPr>
      </w:pPr>
    </w:p>
    <w:p w14:paraId="7C947D78" w14:textId="77777777" w:rsidR="00DF1AEC" w:rsidRDefault="00DF1AEC" w:rsidP="00DF1A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Institutions may enroll and grant credits according to the</w:t>
      </w:r>
    </w:p>
    <w:p w14:paraId="679E60F9" w14:textId="77777777" w:rsidR="00DF1AEC" w:rsidRDefault="00DF1AEC" w:rsidP="00DF1A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Maryland Nursing Articulation Model to RNs holding an active</w:t>
      </w:r>
    </w:p>
    <w:p w14:paraId="41FB1E61" w14:textId="77777777" w:rsidR="00DF1AEC" w:rsidRDefault="00DF1AEC" w:rsidP="00DF1A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and unencumbered license from a non-compact state who have</w:t>
      </w:r>
    </w:p>
    <w:p w14:paraId="59C9349F" w14:textId="77777777" w:rsidR="00DF1AEC" w:rsidRDefault="00DF1AEC" w:rsidP="00DF1A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graduated from a nursing program approved by the originating</w:t>
      </w:r>
    </w:p>
    <w:p w14:paraId="16F4993F" w14:textId="77777777" w:rsidR="00DF1AEC" w:rsidRDefault="00DF1AEC" w:rsidP="00DF1A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board of nursing</w:t>
      </w:r>
    </w:p>
    <w:p w14:paraId="40A7C56D" w14:textId="77777777" w:rsidR="00DF1AEC" w:rsidRDefault="00DF1AEC" w:rsidP="00DF1AEC">
      <w:pPr>
        <w:rPr>
          <w:rFonts w:ascii="Times New Roman" w:hAnsi="Times New Roman" w:cs="Times New Roman"/>
          <w:sz w:val="28"/>
          <w:szCs w:val="28"/>
        </w:rPr>
      </w:pPr>
    </w:p>
    <w:p w14:paraId="7F4DC1A2" w14:textId="77777777" w:rsidR="00DF1AEC" w:rsidRDefault="00DF1AEC" w:rsidP="00DF1AEC">
      <w:pPr>
        <w:rPr>
          <w:rFonts w:ascii="Times New Roman" w:hAnsi="Times New Roman" w:cs="Times New Roman"/>
          <w:sz w:val="28"/>
          <w:szCs w:val="28"/>
        </w:rPr>
      </w:pPr>
      <w:r>
        <w:rPr>
          <w:rFonts w:ascii="Times New Roman" w:hAnsi="Times New Roman" w:cs="Times New Roman"/>
          <w:sz w:val="28"/>
          <w:szCs w:val="28"/>
        </w:rPr>
        <w:t>Credit</w:t>
      </w:r>
      <w:r w:rsidR="00A80BED">
        <w:rPr>
          <w:rFonts w:ascii="Times New Roman" w:hAnsi="Times New Roman" w:cs="Times New Roman"/>
          <w:sz w:val="28"/>
          <w:szCs w:val="28"/>
        </w:rPr>
        <w:t>s</w:t>
      </w:r>
      <w:r w:rsidR="00A80BED">
        <w:rPr>
          <w:rFonts w:ascii="Times New Roman" w:hAnsi="Times New Roman" w:cs="Times New Roman"/>
          <w:sz w:val="28"/>
          <w:szCs w:val="28"/>
        </w:rPr>
        <w:tab/>
      </w:r>
      <w:r w:rsidR="00A80BED">
        <w:rPr>
          <w:rFonts w:ascii="Times New Roman" w:hAnsi="Times New Roman" w:cs="Times New Roman"/>
          <w:sz w:val="28"/>
          <w:szCs w:val="28"/>
        </w:rPr>
        <w:tab/>
      </w:r>
      <w:r w:rsidR="00A80BED" w:rsidRPr="00A80BED">
        <w:rPr>
          <w:rFonts w:ascii="Times New Roman" w:hAnsi="Times New Roman" w:cs="Times New Roman"/>
          <w:sz w:val="28"/>
          <w:szCs w:val="28"/>
        </w:rPr>
        <w:t xml:space="preserve">Credit for RN licensure: </w:t>
      </w:r>
      <w:r w:rsidR="00A80BED">
        <w:rPr>
          <w:rFonts w:ascii="Times New Roman" w:hAnsi="Times New Roman" w:cs="Times New Roman"/>
          <w:sz w:val="28"/>
          <w:szCs w:val="28"/>
        </w:rPr>
        <w:t>Students with an active unencumbered</w:t>
      </w:r>
    </w:p>
    <w:p w14:paraId="650A584A" w14:textId="77777777" w:rsidR="00A80BED" w:rsidRDefault="00A80BED" w:rsidP="00DF1A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RN license will receive a block of 30 upper level credits applied</w:t>
      </w:r>
    </w:p>
    <w:p w14:paraId="58E9F336" w14:textId="77777777" w:rsidR="00A80BED" w:rsidRDefault="00A80BED" w:rsidP="00DF1A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towards the nursing major</w:t>
      </w:r>
    </w:p>
    <w:p w14:paraId="222440C7" w14:textId="77777777" w:rsidR="00A80BED" w:rsidRDefault="00A80BED" w:rsidP="00DF1AEC">
      <w:pPr>
        <w:rPr>
          <w:rFonts w:ascii="Times New Roman" w:hAnsi="Times New Roman" w:cs="Times New Roman"/>
          <w:sz w:val="28"/>
          <w:szCs w:val="28"/>
        </w:rPr>
      </w:pPr>
    </w:p>
    <w:p w14:paraId="63D5C3D2" w14:textId="77777777" w:rsidR="00A80BED" w:rsidRDefault="00A80BED" w:rsidP="00DF1A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Credit for General  Education/Prerequisite </w:t>
      </w:r>
      <w:r w:rsidR="00A62963">
        <w:rPr>
          <w:rFonts w:ascii="Times New Roman" w:hAnsi="Times New Roman" w:cs="Times New Roman"/>
          <w:sz w:val="28"/>
          <w:szCs w:val="28"/>
        </w:rPr>
        <w:t>courses: The</w:t>
      </w:r>
    </w:p>
    <w:p w14:paraId="1AC62B9A" w14:textId="77777777" w:rsidR="00A62963" w:rsidRDefault="00A62963" w:rsidP="00DF1A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baccalaureate degree granting institution will apply 57-60 </w:t>
      </w:r>
    </w:p>
    <w:p w14:paraId="3F838465" w14:textId="77777777" w:rsidR="00A62963" w:rsidRDefault="00A62963" w:rsidP="00DF1A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credits of eligible general education or required  prerequisite</w:t>
      </w:r>
    </w:p>
    <w:p w14:paraId="337ADB2D" w14:textId="77777777" w:rsidR="00A62963" w:rsidRDefault="00A62963" w:rsidP="00DF1AEC">
      <w:pPr>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561368">
        <w:rPr>
          <w:rFonts w:ascii="Times New Roman" w:hAnsi="Times New Roman" w:cs="Times New Roman"/>
          <w:sz w:val="28"/>
          <w:szCs w:val="28"/>
        </w:rPr>
        <w:t>c</w:t>
      </w:r>
      <w:r>
        <w:rPr>
          <w:rFonts w:ascii="Times New Roman" w:hAnsi="Times New Roman" w:cs="Times New Roman"/>
          <w:sz w:val="28"/>
          <w:szCs w:val="28"/>
        </w:rPr>
        <w:t xml:space="preserve">oursework </w:t>
      </w:r>
      <w:r w:rsidR="00D26F4D">
        <w:rPr>
          <w:rFonts w:ascii="Times New Roman" w:hAnsi="Times New Roman" w:cs="Times New Roman"/>
          <w:sz w:val="28"/>
          <w:szCs w:val="28"/>
        </w:rPr>
        <w:t>(COMAR</w:t>
      </w:r>
      <w:r>
        <w:rPr>
          <w:rFonts w:ascii="Times New Roman" w:hAnsi="Times New Roman" w:cs="Times New Roman"/>
          <w:sz w:val="28"/>
          <w:szCs w:val="28"/>
        </w:rPr>
        <w:t xml:space="preserve"> 138.06.0603 Section A1). Private</w:t>
      </w:r>
    </w:p>
    <w:p w14:paraId="0B3727F1" w14:textId="77777777" w:rsidR="00A62963" w:rsidRDefault="00A62963" w:rsidP="00DF1A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institutions can accept additional credits in accordance with</w:t>
      </w:r>
    </w:p>
    <w:p w14:paraId="5E03ECD1" w14:textId="77777777" w:rsidR="00A62963" w:rsidRDefault="00A62963" w:rsidP="00DF1A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Maryland Higher Education Commission guidelines</w:t>
      </w:r>
    </w:p>
    <w:p w14:paraId="57A0E478" w14:textId="77777777" w:rsidR="00A62963" w:rsidRDefault="00A62963" w:rsidP="00DF1A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14:paraId="5269A191" w14:textId="77777777" w:rsidR="00A62963" w:rsidRDefault="00A62963" w:rsidP="00DF1A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Credit for Nursing courses: The institution granting the </w:t>
      </w:r>
    </w:p>
    <w:p w14:paraId="39680693" w14:textId="77777777" w:rsidR="00A62963" w:rsidRDefault="00A62963" w:rsidP="00DF1A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baccalaureate degree will require 30-33 credits of nursing</w:t>
      </w:r>
    </w:p>
    <w:p w14:paraId="66D11981" w14:textId="77777777" w:rsidR="00A62963" w:rsidRDefault="00A62963" w:rsidP="00DF1A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program requirements</w:t>
      </w:r>
    </w:p>
    <w:p w14:paraId="7ECC5D79" w14:textId="77777777" w:rsidR="00A62963" w:rsidRDefault="00A62963" w:rsidP="00DF1AEC">
      <w:pPr>
        <w:rPr>
          <w:rFonts w:ascii="Times New Roman" w:hAnsi="Times New Roman" w:cs="Times New Roman"/>
          <w:sz w:val="28"/>
          <w:szCs w:val="28"/>
        </w:rPr>
      </w:pPr>
    </w:p>
    <w:p w14:paraId="012AF594" w14:textId="77777777" w:rsidR="00A62963" w:rsidRDefault="00A62963" w:rsidP="00DF1A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Total required credits:  No less than 120 credits are required </w:t>
      </w:r>
    </w:p>
    <w:p w14:paraId="681BE3BD" w14:textId="77777777" w:rsidR="00A62963" w:rsidRDefault="00A62963" w:rsidP="00DF1A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to earn the baccalaureate degree with a major in nursing</w:t>
      </w:r>
    </w:p>
    <w:p w14:paraId="10FCB39D" w14:textId="77777777" w:rsidR="00A62963" w:rsidRDefault="00A62963" w:rsidP="00DF1A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(COMAR 138.02.02.16)</w:t>
      </w:r>
    </w:p>
    <w:p w14:paraId="498346D5" w14:textId="77777777" w:rsidR="00692FDD" w:rsidRDefault="00692FDD" w:rsidP="00DF1AEC">
      <w:pPr>
        <w:rPr>
          <w:rFonts w:ascii="Times New Roman" w:hAnsi="Times New Roman" w:cs="Times New Roman"/>
          <w:sz w:val="28"/>
          <w:szCs w:val="28"/>
        </w:rPr>
      </w:pPr>
    </w:p>
    <w:p w14:paraId="4C412714" w14:textId="77777777" w:rsidR="00692FDD" w:rsidRDefault="00692FDD" w:rsidP="00DF1AEC">
      <w:pPr>
        <w:rPr>
          <w:rFonts w:ascii="Times New Roman" w:hAnsi="Times New Roman" w:cs="Times New Roman"/>
          <w:sz w:val="28"/>
          <w:szCs w:val="28"/>
        </w:rPr>
      </w:pPr>
      <w:r>
        <w:rPr>
          <w:rFonts w:ascii="Times New Roman" w:hAnsi="Times New Roman" w:cs="Times New Roman"/>
          <w:sz w:val="28"/>
          <w:szCs w:val="28"/>
        </w:rPr>
        <w:t>Policies</w:t>
      </w:r>
      <w:r>
        <w:rPr>
          <w:rFonts w:ascii="Times New Roman" w:hAnsi="Times New Roman" w:cs="Times New Roman"/>
          <w:sz w:val="28"/>
          <w:szCs w:val="28"/>
        </w:rPr>
        <w:tab/>
      </w:r>
      <w:r>
        <w:rPr>
          <w:rFonts w:ascii="Times New Roman" w:hAnsi="Times New Roman" w:cs="Times New Roman"/>
          <w:sz w:val="28"/>
          <w:szCs w:val="28"/>
        </w:rPr>
        <w:tab/>
        <w:t>According to the Code of Maryland Regulations (COMAR),</w:t>
      </w:r>
    </w:p>
    <w:p w14:paraId="7A8511F7" w14:textId="77777777" w:rsidR="00692FDD" w:rsidRDefault="00692FDD" w:rsidP="00DF1A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content </w:t>
      </w:r>
      <w:r w:rsidR="00D26F4D">
        <w:rPr>
          <w:rFonts w:ascii="Times New Roman" w:hAnsi="Times New Roman" w:cs="Times New Roman"/>
          <w:sz w:val="28"/>
          <w:szCs w:val="28"/>
        </w:rPr>
        <w:t>includes</w:t>
      </w:r>
      <w:r>
        <w:rPr>
          <w:rFonts w:ascii="Times New Roman" w:hAnsi="Times New Roman" w:cs="Times New Roman"/>
          <w:sz w:val="28"/>
          <w:szCs w:val="28"/>
        </w:rPr>
        <w:t xml:space="preserve"> the arts and humanities, social and behavioral</w:t>
      </w:r>
    </w:p>
    <w:p w14:paraId="5E0F198E" w14:textId="77777777" w:rsidR="00692FDD" w:rsidRDefault="00692FDD" w:rsidP="00DF1A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sciences, biological and physical sciences and mathematical</w:t>
      </w:r>
    </w:p>
    <w:p w14:paraId="04543AED" w14:textId="77777777" w:rsidR="00692FDD" w:rsidRDefault="00692FDD" w:rsidP="00DF1A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sciences (COMAR 138.02.02.16)</w:t>
      </w:r>
    </w:p>
    <w:p w14:paraId="2E653D83" w14:textId="77777777" w:rsidR="00692FDD" w:rsidRDefault="00692FDD" w:rsidP="00DF1AEC">
      <w:pPr>
        <w:rPr>
          <w:rFonts w:ascii="Times New Roman" w:hAnsi="Times New Roman" w:cs="Times New Roman"/>
          <w:sz w:val="28"/>
          <w:szCs w:val="28"/>
        </w:rPr>
      </w:pPr>
    </w:p>
    <w:p w14:paraId="7CF592E4" w14:textId="77777777" w:rsidR="00692FDD" w:rsidRDefault="00692FDD" w:rsidP="00DF1A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The curriculum of baccalaureate in nursing programs will </w:t>
      </w:r>
    </w:p>
    <w:p w14:paraId="74113FE4" w14:textId="77777777" w:rsidR="00692FDD" w:rsidRDefault="00692FDD" w:rsidP="00DF1A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00971B01">
        <w:rPr>
          <w:rFonts w:ascii="Times New Roman" w:hAnsi="Times New Roman" w:cs="Times New Roman"/>
          <w:sz w:val="28"/>
          <w:szCs w:val="28"/>
        </w:rPr>
        <w:t>i</w:t>
      </w:r>
      <w:r>
        <w:rPr>
          <w:rFonts w:ascii="Times New Roman" w:hAnsi="Times New Roman" w:cs="Times New Roman"/>
          <w:sz w:val="28"/>
          <w:szCs w:val="28"/>
        </w:rPr>
        <w:t>nclude:</w:t>
      </w:r>
      <w:proofErr w:type="gramEnd"/>
      <w:r>
        <w:rPr>
          <w:rFonts w:ascii="Times New Roman" w:hAnsi="Times New Roman" w:cs="Times New Roman"/>
          <w:sz w:val="28"/>
          <w:szCs w:val="28"/>
        </w:rPr>
        <w:t xml:space="preserve"> didactic and clinical experiences in community health</w:t>
      </w:r>
    </w:p>
    <w:p w14:paraId="54CD12D3" w14:textId="77777777" w:rsidR="00692FDD" w:rsidRDefault="00692FDD" w:rsidP="00DF1A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71B01">
        <w:rPr>
          <w:rFonts w:ascii="Times New Roman" w:hAnsi="Times New Roman" w:cs="Times New Roman"/>
          <w:sz w:val="28"/>
          <w:szCs w:val="28"/>
        </w:rPr>
        <w:t>n</w:t>
      </w:r>
      <w:r>
        <w:rPr>
          <w:rFonts w:ascii="Times New Roman" w:hAnsi="Times New Roman" w:cs="Times New Roman"/>
          <w:sz w:val="28"/>
          <w:szCs w:val="28"/>
        </w:rPr>
        <w:t xml:space="preserve">ursing, study of nursing research and its application to </w:t>
      </w:r>
    </w:p>
    <w:p w14:paraId="5A581260" w14:textId="77777777" w:rsidR="00692FDD" w:rsidRDefault="00692FDD" w:rsidP="00DF1A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71B01">
        <w:rPr>
          <w:rFonts w:ascii="Times New Roman" w:hAnsi="Times New Roman" w:cs="Times New Roman"/>
          <w:sz w:val="28"/>
          <w:szCs w:val="28"/>
        </w:rPr>
        <w:t>n</w:t>
      </w:r>
      <w:r>
        <w:rPr>
          <w:rFonts w:ascii="Times New Roman" w:hAnsi="Times New Roman" w:cs="Times New Roman"/>
          <w:sz w:val="28"/>
          <w:szCs w:val="28"/>
        </w:rPr>
        <w:t>ursing</w:t>
      </w:r>
      <w:r w:rsidR="00971B01">
        <w:rPr>
          <w:rFonts w:ascii="Times New Roman" w:hAnsi="Times New Roman" w:cs="Times New Roman"/>
          <w:sz w:val="28"/>
          <w:szCs w:val="28"/>
        </w:rPr>
        <w:t xml:space="preserve"> and study and practice of leadership and management</w:t>
      </w:r>
    </w:p>
    <w:p w14:paraId="7FC5D206" w14:textId="77777777" w:rsidR="00971B01" w:rsidRDefault="00971B01" w:rsidP="00DF1A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(COMAR 10.27.03.13)</w:t>
      </w:r>
    </w:p>
    <w:p w14:paraId="6317389F" w14:textId="77777777" w:rsidR="00561368" w:rsidRDefault="00561368" w:rsidP="00DF1AEC">
      <w:pPr>
        <w:rPr>
          <w:rFonts w:ascii="Times New Roman" w:hAnsi="Times New Roman" w:cs="Times New Roman"/>
          <w:sz w:val="28"/>
          <w:szCs w:val="28"/>
        </w:rPr>
      </w:pPr>
    </w:p>
    <w:p w14:paraId="0CE42320" w14:textId="77777777" w:rsidR="00561368" w:rsidRDefault="00561368" w:rsidP="00DF1AEC">
      <w:pPr>
        <w:rPr>
          <w:rFonts w:ascii="Times New Roman" w:hAnsi="Times New Roman" w:cs="Times New Roman"/>
          <w:sz w:val="28"/>
          <w:szCs w:val="28"/>
        </w:rPr>
      </w:pPr>
    </w:p>
    <w:p w14:paraId="272443AA" w14:textId="77777777" w:rsidR="00561368" w:rsidRDefault="00561368" w:rsidP="00DF1AEC">
      <w:pPr>
        <w:rPr>
          <w:rFonts w:ascii="Times New Roman" w:hAnsi="Times New Roman" w:cs="Times New Roman"/>
          <w:sz w:val="28"/>
          <w:szCs w:val="28"/>
        </w:rPr>
      </w:pPr>
    </w:p>
    <w:p w14:paraId="35449DB6" w14:textId="77777777" w:rsidR="00561368" w:rsidRPr="000C5EA0" w:rsidRDefault="00561368" w:rsidP="00561368">
      <w:pPr>
        <w:jc w:val="center"/>
        <w:rPr>
          <w:rFonts w:ascii="Times New Roman" w:hAnsi="Times New Roman" w:cs="Times New Roman"/>
          <w:sz w:val="32"/>
          <w:szCs w:val="32"/>
        </w:rPr>
      </w:pPr>
      <w:r w:rsidRPr="000C5EA0">
        <w:rPr>
          <w:rFonts w:ascii="Times New Roman" w:hAnsi="Times New Roman" w:cs="Times New Roman"/>
          <w:sz w:val="32"/>
          <w:szCs w:val="32"/>
        </w:rPr>
        <w:lastRenderedPageBreak/>
        <w:t xml:space="preserve">Associate to </w:t>
      </w:r>
      <w:proofErr w:type="gramStart"/>
      <w:r w:rsidRPr="000C5EA0">
        <w:rPr>
          <w:rFonts w:ascii="Times New Roman" w:hAnsi="Times New Roman" w:cs="Times New Roman"/>
          <w:sz w:val="32"/>
          <w:szCs w:val="32"/>
        </w:rPr>
        <w:t>Bachelor’s Degree</w:t>
      </w:r>
      <w:proofErr w:type="gramEnd"/>
      <w:r w:rsidRPr="000C5EA0">
        <w:rPr>
          <w:rFonts w:ascii="Times New Roman" w:hAnsi="Times New Roman" w:cs="Times New Roman"/>
          <w:sz w:val="32"/>
          <w:szCs w:val="32"/>
        </w:rPr>
        <w:t>/Dual Admission Options</w:t>
      </w:r>
    </w:p>
    <w:p w14:paraId="24631780" w14:textId="77777777" w:rsidR="00561368" w:rsidRDefault="00561368" w:rsidP="00561368">
      <w:pPr>
        <w:jc w:val="center"/>
        <w:rPr>
          <w:rFonts w:ascii="Times New Roman" w:hAnsi="Times New Roman" w:cs="Times New Roman"/>
          <w:sz w:val="28"/>
          <w:szCs w:val="28"/>
        </w:rPr>
      </w:pPr>
    </w:p>
    <w:p w14:paraId="08894ED0" w14:textId="77777777" w:rsidR="00561368" w:rsidRDefault="00561368" w:rsidP="00561368">
      <w:pPr>
        <w:jc w:val="center"/>
        <w:rPr>
          <w:rFonts w:ascii="Times New Roman" w:hAnsi="Times New Roman" w:cs="Times New Roman"/>
          <w:sz w:val="28"/>
          <w:szCs w:val="28"/>
        </w:rPr>
      </w:pPr>
    </w:p>
    <w:p w14:paraId="16A135B7" w14:textId="77777777" w:rsidR="00561368" w:rsidRDefault="00561368" w:rsidP="00561368">
      <w:pPr>
        <w:rPr>
          <w:rFonts w:ascii="Times New Roman" w:hAnsi="Times New Roman" w:cs="Times New Roman"/>
          <w:sz w:val="28"/>
          <w:szCs w:val="28"/>
        </w:rPr>
      </w:pPr>
      <w:r>
        <w:rPr>
          <w:rFonts w:ascii="Times New Roman" w:hAnsi="Times New Roman" w:cs="Times New Roman"/>
          <w:sz w:val="28"/>
          <w:szCs w:val="28"/>
        </w:rPr>
        <w:t>Eligibility</w:t>
      </w:r>
      <w:r>
        <w:rPr>
          <w:rFonts w:ascii="Times New Roman" w:hAnsi="Times New Roman" w:cs="Times New Roman"/>
          <w:sz w:val="28"/>
          <w:szCs w:val="28"/>
        </w:rPr>
        <w:tab/>
      </w:r>
      <w:r>
        <w:rPr>
          <w:rFonts w:ascii="Times New Roman" w:hAnsi="Times New Roman" w:cs="Times New Roman"/>
          <w:sz w:val="28"/>
          <w:szCs w:val="28"/>
        </w:rPr>
        <w:tab/>
        <w:t>Students accepted in Maryland Board of Nursing approved</w:t>
      </w:r>
    </w:p>
    <w:p w14:paraId="41967124" w14:textId="77777777" w:rsidR="00561368" w:rsidRDefault="00561368" w:rsidP="00561368">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associate degree nursing programs who meet admission</w:t>
      </w:r>
      <w:r>
        <w:rPr>
          <w:rFonts w:ascii="Times New Roman" w:hAnsi="Times New Roman" w:cs="Times New Roman"/>
          <w:sz w:val="28"/>
          <w:szCs w:val="28"/>
        </w:rPr>
        <w:tab/>
      </w:r>
    </w:p>
    <w:p w14:paraId="437F4CBE" w14:textId="77777777" w:rsidR="00561368" w:rsidRDefault="00561368" w:rsidP="00561368">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criteria of Maryland Board of Nursing approved nursing</w:t>
      </w:r>
    </w:p>
    <w:p w14:paraId="05AFE6A0" w14:textId="77777777" w:rsidR="00561368" w:rsidRDefault="00561368" w:rsidP="00561368">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baccalaureate programs</w:t>
      </w:r>
    </w:p>
    <w:p w14:paraId="482F342F" w14:textId="77777777" w:rsidR="00561368" w:rsidRDefault="00561368" w:rsidP="00561368">
      <w:pPr>
        <w:rPr>
          <w:rFonts w:ascii="Times New Roman" w:hAnsi="Times New Roman" w:cs="Times New Roman"/>
          <w:sz w:val="28"/>
          <w:szCs w:val="28"/>
        </w:rPr>
      </w:pPr>
    </w:p>
    <w:p w14:paraId="55F1C16B" w14:textId="77777777" w:rsidR="00561368" w:rsidRDefault="00561368" w:rsidP="00561368">
      <w:pPr>
        <w:rPr>
          <w:rFonts w:ascii="Times New Roman" w:hAnsi="Times New Roman" w:cs="Times New Roman"/>
          <w:sz w:val="28"/>
          <w:szCs w:val="28"/>
        </w:rPr>
      </w:pPr>
      <w:r>
        <w:rPr>
          <w:rFonts w:ascii="Times New Roman" w:hAnsi="Times New Roman" w:cs="Times New Roman"/>
          <w:sz w:val="28"/>
          <w:szCs w:val="28"/>
        </w:rPr>
        <w:t>Credits</w:t>
      </w:r>
      <w:r>
        <w:rPr>
          <w:rFonts w:ascii="Times New Roman" w:hAnsi="Times New Roman" w:cs="Times New Roman"/>
          <w:sz w:val="28"/>
          <w:szCs w:val="28"/>
        </w:rPr>
        <w:tab/>
      </w:r>
      <w:r>
        <w:rPr>
          <w:rFonts w:ascii="Times New Roman" w:hAnsi="Times New Roman" w:cs="Times New Roman"/>
          <w:sz w:val="28"/>
          <w:szCs w:val="28"/>
        </w:rPr>
        <w:tab/>
        <w:t>Partnering institutions will determine requirements for the</w:t>
      </w:r>
    </w:p>
    <w:p w14:paraId="3696179D" w14:textId="77777777" w:rsidR="00561368" w:rsidRDefault="00561368" w:rsidP="00561368">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Program of study. Nursing course credits may transfer</w:t>
      </w:r>
    </w:p>
    <w:p w14:paraId="3714B189" w14:textId="77777777" w:rsidR="00561368" w:rsidRDefault="00561368" w:rsidP="00561368">
      <w:pPr>
        <w:rPr>
          <w:rFonts w:ascii="Times New Roman" w:hAnsi="Times New Roman" w:cs="Times New Roman"/>
          <w:sz w:val="28"/>
          <w:szCs w:val="28"/>
        </w:rPr>
      </w:pPr>
    </w:p>
    <w:p w14:paraId="2FEBA3E5" w14:textId="77777777" w:rsidR="00561368" w:rsidRDefault="00561368" w:rsidP="00561368">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Credit for </w:t>
      </w:r>
      <w:r w:rsidR="00DB572A">
        <w:rPr>
          <w:rFonts w:ascii="Times New Roman" w:hAnsi="Times New Roman" w:cs="Times New Roman"/>
          <w:sz w:val="28"/>
          <w:szCs w:val="28"/>
        </w:rPr>
        <w:t>General Education</w:t>
      </w:r>
      <w:r>
        <w:rPr>
          <w:rFonts w:ascii="Times New Roman" w:hAnsi="Times New Roman" w:cs="Times New Roman"/>
          <w:sz w:val="28"/>
          <w:szCs w:val="28"/>
        </w:rPr>
        <w:t>/Prerequisite courses: The</w:t>
      </w:r>
    </w:p>
    <w:p w14:paraId="7DFB5AD5" w14:textId="77777777" w:rsidR="00561368" w:rsidRDefault="00561368" w:rsidP="00561368">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baccalaureate degree granting institution will apply 57-60 </w:t>
      </w:r>
    </w:p>
    <w:p w14:paraId="2ED8AAFF" w14:textId="77777777" w:rsidR="00561368" w:rsidRDefault="00561368" w:rsidP="00561368">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credits of eligible general education or </w:t>
      </w:r>
      <w:r w:rsidR="00691F92">
        <w:rPr>
          <w:rFonts w:ascii="Times New Roman" w:hAnsi="Times New Roman" w:cs="Times New Roman"/>
          <w:sz w:val="28"/>
          <w:szCs w:val="28"/>
        </w:rPr>
        <w:t>required prerequisite</w:t>
      </w:r>
    </w:p>
    <w:p w14:paraId="4924B7CD" w14:textId="77777777" w:rsidR="00561368" w:rsidRDefault="00561368" w:rsidP="00561368">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coursework (COMAR 138.06.0603 Section A1). Private</w:t>
      </w:r>
    </w:p>
    <w:p w14:paraId="20AC1209" w14:textId="77777777" w:rsidR="00561368" w:rsidRDefault="00561368" w:rsidP="00561368">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institutions can accept additional credits in accordance with</w:t>
      </w:r>
    </w:p>
    <w:p w14:paraId="043C9F97" w14:textId="77777777" w:rsidR="00561368" w:rsidRDefault="00561368" w:rsidP="00561368">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Maryland Higher Education Commission guidelines</w:t>
      </w:r>
    </w:p>
    <w:p w14:paraId="24C31FCD" w14:textId="77777777" w:rsidR="00561368" w:rsidRDefault="00561368" w:rsidP="00561368">
      <w:pPr>
        <w:rPr>
          <w:rFonts w:ascii="Times New Roman" w:hAnsi="Times New Roman" w:cs="Times New Roman"/>
          <w:sz w:val="28"/>
          <w:szCs w:val="28"/>
        </w:rPr>
      </w:pPr>
    </w:p>
    <w:p w14:paraId="6CA7BAEF" w14:textId="77777777" w:rsidR="00561368" w:rsidRDefault="00561368" w:rsidP="00561368">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Credit for Nursing courses: The institution granting the </w:t>
      </w:r>
    </w:p>
    <w:p w14:paraId="79BB5D41" w14:textId="77777777" w:rsidR="00561368" w:rsidRDefault="00561368" w:rsidP="00561368">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baccalaureate degree will require 30-33 credits of nursing</w:t>
      </w:r>
    </w:p>
    <w:p w14:paraId="23F57F53" w14:textId="77777777" w:rsidR="00561368" w:rsidRDefault="00561368" w:rsidP="00561368">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program requirements</w:t>
      </w:r>
    </w:p>
    <w:p w14:paraId="1C225E9C" w14:textId="77777777" w:rsidR="00561368" w:rsidRDefault="00561368" w:rsidP="00561368">
      <w:pPr>
        <w:rPr>
          <w:rFonts w:ascii="Times New Roman" w:hAnsi="Times New Roman" w:cs="Times New Roman"/>
          <w:sz w:val="28"/>
          <w:szCs w:val="28"/>
        </w:rPr>
      </w:pPr>
    </w:p>
    <w:p w14:paraId="6D9436C6" w14:textId="77777777" w:rsidR="00BC4055" w:rsidRDefault="00561368" w:rsidP="00561368">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80BED">
        <w:rPr>
          <w:rFonts w:ascii="Times New Roman" w:hAnsi="Times New Roman" w:cs="Times New Roman"/>
          <w:sz w:val="28"/>
          <w:szCs w:val="28"/>
        </w:rPr>
        <w:t xml:space="preserve">Credit for RN licensure: </w:t>
      </w:r>
      <w:r>
        <w:rPr>
          <w:rFonts w:ascii="Times New Roman" w:hAnsi="Times New Roman" w:cs="Times New Roman"/>
          <w:sz w:val="28"/>
          <w:szCs w:val="28"/>
        </w:rPr>
        <w:t xml:space="preserve">Students </w:t>
      </w:r>
      <w:r w:rsidR="00BC4055">
        <w:rPr>
          <w:rFonts w:ascii="Times New Roman" w:hAnsi="Times New Roman" w:cs="Times New Roman"/>
          <w:sz w:val="28"/>
          <w:szCs w:val="28"/>
        </w:rPr>
        <w:t xml:space="preserve">will </w:t>
      </w:r>
      <w:r>
        <w:rPr>
          <w:rFonts w:ascii="Times New Roman" w:hAnsi="Times New Roman" w:cs="Times New Roman"/>
          <w:sz w:val="28"/>
          <w:szCs w:val="28"/>
        </w:rPr>
        <w:t>receive a block of 30</w:t>
      </w:r>
    </w:p>
    <w:p w14:paraId="6A063B4B" w14:textId="77777777" w:rsidR="00561368" w:rsidRDefault="00561368" w:rsidP="00BC4055">
      <w:pPr>
        <w:ind w:left="1440" w:firstLine="720"/>
        <w:rPr>
          <w:rFonts w:ascii="Times New Roman" w:hAnsi="Times New Roman" w:cs="Times New Roman"/>
          <w:sz w:val="28"/>
          <w:szCs w:val="28"/>
        </w:rPr>
      </w:pPr>
      <w:r>
        <w:rPr>
          <w:rFonts w:ascii="Times New Roman" w:hAnsi="Times New Roman" w:cs="Times New Roman"/>
          <w:sz w:val="28"/>
          <w:szCs w:val="28"/>
        </w:rPr>
        <w:t>upper level credits applied</w:t>
      </w:r>
      <w:r w:rsidR="00BC4055">
        <w:rPr>
          <w:rFonts w:ascii="Times New Roman" w:hAnsi="Times New Roman" w:cs="Times New Roman"/>
          <w:sz w:val="28"/>
          <w:szCs w:val="28"/>
        </w:rPr>
        <w:t xml:space="preserve"> </w:t>
      </w:r>
      <w:r>
        <w:rPr>
          <w:rFonts w:ascii="Times New Roman" w:hAnsi="Times New Roman" w:cs="Times New Roman"/>
          <w:sz w:val="28"/>
          <w:szCs w:val="28"/>
        </w:rPr>
        <w:t>towards the nursing major</w:t>
      </w:r>
      <w:r w:rsidR="00BC4055">
        <w:rPr>
          <w:rFonts w:ascii="Times New Roman" w:hAnsi="Times New Roman" w:cs="Times New Roman"/>
          <w:sz w:val="28"/>
          <w:szCs w:val="28"/>
        </w:rPr>
        <w:t xml:space="preserve"> upon</w:t>
      </w:r>
    </w:p>
    <w:p w14:paraId="0C1DA5B5" w14:textId="77777777" w:rsidR="00BC4055" w:rsidRDefault="00BC4055" w:rsidP="00BC4055">
      <w:pPr>
        <w:ind w:left="1440" w:firstLine="720"/>
        <w:rPr>
          <w:rFonts w:ascii="Times New Roman" w:hAnsi="Times New Roman" w:cs="Times New Roman"/>
          <w:sz w:val="28"/>
          <w:szCs w:val="28"/>
        </w:rPr>
      </w:pPr>
      <w:r>
        <w:rPr>
          <w:rFonts w:ascii="Times New Roman" w:hAnsi="Times New Roman" w:cs="Times New Roman"/>
          <w:sz w:val="28"/>
          <w:szCs w:val="28"/>
        </w:rPr>
        <w:t>achieving an active, unencumbered RN license</w:t>
      </w:r>
    </w:p>
    <w:p w14:paraId="686AD516" w14:textId="77777777" w:rsidR="00BC4055" w:rsidRDefault="00BC4055" w:rsidP="00BC4055">
      <w:pPr>
        <w:ind w:left="1440" w:firstLine="720"/>
        <w:rPr>
          <w:rFonts w:ascii="Times New Roman" w:hAnsi="Times New Roman" w:cs="Times New Roman"/>
          <w:sz w:val="28"/>
          <w:szCs w:val="28"/>
        </w:rPr>
      </w:pPr>
    </w:p>
    <w:p w14:paraId="657DA001" w14:textId="77777777" w:rsidR="00BC4055" w:rsidRDefault="00BC4055" w:rsidP="00BC4055">
      <w:pPr>
        <w:ind w:left="1440" w:firstLine="720"/>
        <w:rPr>
          <w:rFonts w:ascii="Times New Roman" w:hAnsi="Times New Roman" w:cs="Times New Roman"/>
          <w:sz w:val="28"/>
          <w:szCs w:val="28"/>
        </w:rPr>
      </w:pPr>
      <w:r>
        <w:rPr>
          <w:rFonts w:ascii="Times New Roman" w:hAnsi="Times New Roman" w:cs="Times New Roman"/>
          <w:sz w:val="28"/>
          <w:szCs w:val="28"/>
        </w:rPr>
        <w:t xml:space="preserve">Total required credits: No less than 120 credits are required </w:t>
      </w:r>
    </w:p>
    <w:p w14:paraId="1F703F99" w14:textId="77777777" w:rsidR="00BC4055" w:rsidRDefault="00BC4055" w:rsidP="00BC4055">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to earn the baccalaureate degree with a major in nursing</w:t>
      </w:r>
    </w:p>
    <w:p w14:paraId="3044A660" w14:textId="77777777" w:rsidR="00BC4055" w:rsidRDefault="00BC4055" w:rsidP="00BC4055">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(COMAR 138.02.02.16)</w:t>
      </w:r>
    </w:p>
    <w:p w14:paraId="54AF89E4" w14:textId="77777777" w:rsidR="00DB572A" w:rsidRDefault="00DB572A" w:rsidP="00BC4055">
      <w:pPr>
        <w:rPr>
          <w:rFonts w:ascii="Times New Roman" w:hAnsi="Times New Roman" w:cs="Times New Roman"/>
          <w:sz w:val="28"/>
          <w:szCs w:val="28"/>
        </w:rPr>
      </w:pPr>
    </w:p>
    <w:p w14:paraId="6D49C193" w14:textId="77777777" w:rsidR="00DB572A" w:rsidRDefault="00DB572A" w:rsidP="00BC4055">
      <w:pPr>
        <w:rPr>
          <w:rFonts w:ascii="Times New Roman" w:hAnsi="Times New Roman" w:cs="Times New Roman"/>
          <w:sz w:val="28"/>
          <w:szCs w:val="28"/>
        </w:rPr>
      </w:pPr>
      <w:r>
        <w:rPr>
          <w:rFonts w:ascii="Times New Roman" w:hAnsi="Times New Roman" w:cs="Times New Roman"/>
          <w:sz w:val="28"/>
          <w:szCs w:val="28"/>
        </w:rPr>
        <w:t>Policies</w:t>
      </w:r>
      <w:r>
        <w:rPr>
          <w:rFonts w:ascii="Times New Roman" w:hAnsi="Times New Roman" w:cs="Times New Roman"/>
          <w:sz w:val="28"/>
          <w:szCs w:val="28"/>
        </w:rPr>
        <w:tab/>
      </w:r>
      <w:r>
        <w:rPr>
          <w:rFonts w:ascii="Times New Roman" w:hAnsi="Times New Roman" w:cs="Times New Roman"/>
          <w:sz w:val="28"/>
          <w:szCs w:val="28"/>
        </w:rPr>
        <w:tab/>
        <w:t>Students may be concurrently admitted and/or enrolled subject</w:t>
      </w:r>
    </w:p>
    <w:p w14:paraId="419404C3" w14:textId="77777777" w:rsidR="00DB572A" w:rsidRDefault="00DB572A" w:rsidP="00BC4055">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to the policies of the partnering institutions</w:t>
      </w:r>
    </w:p>
    <w:p w14:paraId="66877717" w14:textId="77777777" w:rsidR="00DB572A" w:rsidRDefault="00DB572A" w:rsidP="00BC4055">
      <w:pPr>
        <w:rPr>
          <w:rFonts w:ascii="Times New Roman" w:hAnsi="Times New Roman" w:cs="Times New Roman"/>
          <w:sz w:val="28"/>
          <w:szCs w:val="28"/>
        </w:rPr>
      </w:pPr>
    </w:p>
    <w:p w14:paraId="75F0ADC8" w14:textId="77777777" w:rsidR="00DB572A" w:rsidRDefault="00DB572A" w:rsidP="00BC4055">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Students may begin the upper division courses following</w:t>
      </w:r>
    </w:p>
    <w:p w14:paraId="2D47B83C" w14:textId="77777777" w:rsidR="00DB572A" w:rsidRDefault="00DB572A" w:rsidP="00BC4055">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admission to the ATB/dual enrollment/dual admission program</w:t>
      </w:r>
    </w:p>
    <w:p w14:paraId="3373A2E6" w14:textId="77777777" w:rsidR="00DB572A" w:rsidRDefault="00DB572A" w:rsidP="00BC4055">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and as determined by the partner institutions’ plan of study</w:t>
      </w:r>
    </w:p>
    <w:p w14:paraId="763D27DE" w14:textId="77777777" w:rsidR="00DB572A" w:rsidRDefault="00DB572A" w:rsidP="00BC4055">
      <w:pPr>
        <w:rPr>
          <w:rFonts w:ascii="Times New Roman" w:hAnsi="Times New Roman" w:cs="Times New Roman"/>
          <w:sz w:val="28"/>
          <w:szCs w:val="28"/>
        </w:rPr>
      </w:pPr>
    </w:p>
    <w:p w14:paraId="232F7972" w14:textId="77777777" w:rsidR="00DB572A" w:rsidRDefault="00DB572A" w:rsidP="00BC4055">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Partner schools should collaborate to determine efficient</w:t>
      </w:r>
    </w:p>
    <w:p w14:paraId="6F52BF63" w14:textId="77777777" w:rsidR="00DB572A" w:rsidRDefault="00DB572A" w:rsidP="00BC4055">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pathways for students to transition between Associate Degree</w:t>
      </w:r>
    </w:p>
    <w:p w14:paraId="548522EA" w14:textId="77777777" w:rsidR="00DB572A" w:rsidRDefault="00DB572A" w:rsidP="00BC4055">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and Bachelor of Science in </w:t>
      </w:r>
      <w:r w:rsidR="00691F92">
        <w:rPr>
          <w:rFonts w:ascii="Times New Roman" w:hAnsi="Times New Roman" w:cs="Times New Roman"/>
          <w:sz w:val="28"/>
          <w:szCs w:val="28"/>
        </w:rPr>
        <w:t>nursing</w:t>
      </w:r>
      <w:r>
        <w:rPr>
          <w:rFonts w:ascii="Times New Roman" w:hAnsi="Times New Roman" w:cs="Times New Roman"/>
          <w:sz w:val="28"/>
          <w:szCs w:val="28"/>
        </w:rPr>
        <w:t xml:space="preserve"> programs. However, each</w:t>
      </w:r>
    </w:p>
    <w:p w14:paraId="12993EDB" w14:textId="77777777" w:rsidR="00DB572A" w:rsidRDefault="00DB572A" w:rsidP="00BC4055">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school reserves the right to amend its curriculum as necessary</w:t>
      </w:r>
    </w:p>
    <w:p w14:paraId="1C0D14DA" w14:textId="77777777" w:rsidR="00DB572A" w:rsidRDefault="00DB572A" w:rsidP="00BC4055">
      <w:pPr>
        <w:rPr>
          <w:rFonts w:ascii="Times New Roman" w:hAnsi="Times New Roman" w:cs="Times New Roman"/>
          <w:sz w:val="28"/>
          <w:szCs w:val="28"/>
        </w:rPr>
      </w:pPr>
    </w:p>
    <w:p w14:paraId="3CE5B900" w14:textId="77777777" w:rsidR="00DB572A" w:rsidRDefault="00DB572A" w:rsidP="00BC4055">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Partner institutions should collaborate to examine ways to avoid</w:t>
      </w:r>
    </w:p>
    <w:p w14:paraId="53F70B9E" w14:textId="77777777" w:rsidR="00DB572A" w:rsidRDefault="00DB572A" w:rsidP="00BC4055">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duplication of fees and minimize student costs</w:t>
      </w:r>
    </w:p>
    <w:p w14:paraId="47858557" w14:textId="77777777" w:rsidR="00EE4224" w:rsidRDefault="00EE4224" w:rsidP="00BC4055">
      <w:pPr>
        <w:rPr>
          <w:rFonts w:ascii="Times New Roman" w:hAnsi="Times New Roman" w:cs="Times New Roman"/>
          <w:sz w:val="28"/>
          <w:szCs w:val="28"/>
        </w:rPr>
      </w:pPr>
    </w:p>
    <w:p w14:paraId="68592562" w14:textId="77777777" w:rsidR="00EE4224" w:rsidRDefault="00EE4224" w:rsidP="00BC4055">
      <w:pPr>
        <w:rPr>
          <w:rFonts w:ascii="Times New Roman" w:hAnsi="Times New Roman" w:cs="Times New Roman"/>
          <w:sz w:val="28"/>
          <w:szCs w:val="28"/>
        </w:rPr>
      </w:pPr>
    </w:p>
    <w:p w14:paraId="3EFC0515" w14:textId="77777777" w:rsidR="00EE4224" w:rsidRDefault="00EE4224" w:rsidP="00BC4055">
      <w:pPr>
        <w:rPr>
          <w:rFonts w:ascii="Times New Roman" w:hAnsi="Times New Roman" w:cs="Times New Roman"/>
          <w:sz w:val="28"/>
          <w:szCs w:val="28"/>
        </w:rPr>
      </w:pPr>
    </w:p>
    <w:p w14:paraId="655BC05B" w14:textId="77777777" w:rsidR="00EE4224" w:rsidRDefault="00EE4224" w:rsidP="00BC4055">
      <w:pPr>
        <w:rPr>
          <w:rFonts w:ascii="Times New Roman" w:hAnsi="Times New Roman" w:cs="Times New Roman"/>
          <w:sz w:val="28"/>
          <w:szCs w:val="28"/>
        </w:rPr>
      </w:pPr>
    </w:p>
    <w:p w14:paraId="0BEF5913" w14:textId="77777777" w:rsidR="00EE4224" w:rsidRDefault="00EE4224" w:rsidP="00BC4055">
      <w:pPr>
        <w:rPr>
          <w:rFonts w:ascii="Times New Roman" w:hAnsi="Times New Roman" w:cs="Times New Roman"/>
          <w:sz w:val="28"/>
          <w:szCs w:val="28"/>
        </w:rPr>
      </w:pPr>
    </w:p>
    <w:p w14:paraId="7838E499" w14:textId="77777777" w:rsidR="00EE4224" w:rsidRDefault="00EE4224" w:rsidP="00BC4055">
      <w:pPr>
        <w:rPr>
          <w:rFonts w:ascii="Times New Roman" w:hAnsi="Times New Roman" w:cs="Times New Roman"/>
          <w:sz w:val="28"/>
          <w:szCs w:val="28"/>
        </w:rPr>
      </w:pPr>
    </w:p>
    <w:p w14:paraId="39A6B25A" w14:textId="77777777" w:rsidR="00EE4224" w:rsidRDefault="00EE4224" w:rsidP="00EE4224">
      <w:pPr>
        <w:jc w:val="center"/>
        <w:rPr>
          <w:rFonts w:ascii="Times New Roman" w:hAnsi="Times New Roman" w:cs="Times New Roman"/>
          <w:sz w:val="32"/>
          <w:szCs w:val="32"/>
        </w:rPr>
      </w:pPr>
      <w:r>
        <w:rPr>
          <w:rFonts w:ascii="Times New Roman" w:hAnsi="Times New Roman" w:cs="Times New Roman"/>
          <w:sz w:val="32"/>
          <w:szCs w:val="32"/>
        </w:rPr>
        <w:lastRenderedPageBreak/>
        <w:t>LPN Direct Transfer Option</w:t>
      </w:r>
    </w:p>
    <w:p w14:paraId="4B14E868" w14:textId="77777777" w:rsidR="00EE4224" w:rsidRDefault="00EE4224" w:rsidP="00EE4224">
      <w:pPr>
        <w:jc w:val="center"/>
        <w:rPr>
          <w:rFonts w:ascii="Times New Roman" w:hAnsi="Times New Roman" w:cs="Times New Roman"/>
          <w:sz w:val="32"/>
          <w:szCs w:val="32"/>
        </w:rPr>
      </w:pPr>
    </w:p>
    <w:p w14:paraId="7C24C315" w14:textId="77777777" w:rsidR="00EE4224" w:rsidRDefault="00EE4224" w:rsidP="00EE4224">
      <w:pPr>
        <w:jc w:val="center"/>
        <w:rPr>
          <w:rFonts w:ascii="Times New Roman" w:hAnsi="Times New Roman" w:cs="Times New Roman"/>
          <w:sz w:val="32"/>
          <w:szCs w:val="32"/>
        </w:rPr>
      </w:pPr>
    </w:p>
    <w:p w14:paraId="295CECA6" w14:textId="77777777" w:rsidR="00EE4224" w:rsidRDefault="00EE4224" w:rsidP="00EE4224">
      <w:pPr>
        <w:jc w:val="center"/>
        <w:rPr>
          <w:rFonts w:ascii="Times New Roman" w:hAnsi="Times New Roman" w:cs="Times New Roman"/>
          <w:sz w:val="32"/>
          <w:szCs w:val="32"/>
        </w:rPr>
      </w:pPr>
    </w:p>
    <w:p w14:paraId="6CEF650F" w14:textId="77777777" w:rsidR="00EE4224" w:rsidRDefault="00EE4224" w:rsidP="00EE4224">
      <w:pPr>
        <w:rPr>
          <w:rFonts w:ascii="Times New Roman" w:hAnsi="Times New Roman" w:cs="Times New Roman"/>
          <w:sz w:val="28"/>
          <w:szCs w:val="28"/>
        </w:rPr>
      </w:pPr>
      <w:r>
        <w:rPr>
          <w:rFonts w:ascii="Times New Roman" w:hAnsi="Times New Roman" w:cs="Times New Roman"/>
          <w:sz w:val="28"/>
          <w:szCs w:val="28"/>
        </w:rPr>
        <w:t>Eligibility</w:t>
      </w:r>
      <w:r>
        <w:rPr>
          <w:rFonts w:ascii="Times New Roman" w:hAnsi="Times New Roman" w:cs="Times New Roman"/>
          <w:sz w:val="28"/>
          <w:szCs w:val="28"/>
        </w:rPr>
        <w:tab/>
      </w:r>
      <w:r>
        <w:rPr>
          <w:rFonts w:ascii="Times New Roman" w:hAnsi="Times New Roman" w:cs="Times New Roman"/>
          <w:sz w:val="28"/>
          <w:szCs w:val="28"/>
        </w:rPr>
        <w:tab/>
        <w:t>Practical nurses with an active, unencumbered Maryland</w:t>
      </w:r>
    </w:p>
    <w:p w14:paraId="3704D89A" w14:textId="77777777" w:rsidR="00EE4224" w:rsidRDefault="00EE4224" w:rsidP="00EE4224">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or compact LPN license articulating to the Associate Degree</w:t>
      </w:r>
    </w:p>
    <w:p w14:paraId="4FF65201" w14:textId="77777777" w:rsidR="00EE4224" w:rsidRDefault="00EE4224" w:rsidP="00EE4224">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level</w:t>
      </w:r>
    </w:p>
    <w:p w14:paraId="37B4C3D6" w14:textId="77777777" w:rsidR="00EE4224" w:rsidRDefault="00EE4224" w:rsidP="00EE4224">
      <w:pPr>
        <w:rPr>
          <w:rFonts w:ascii="Times New Roman" w:hAnsi="Times New Roman" w:cs="Times New Roman"/>
          <w:sz w:val="28"/>
          <w:szCs w:val="28"/>
        </w:rPr>
      </w:pPr>
    </w:p>
    <w:p w14:paraId="2CC9A98F" w14:textId="77777777" w:rsidR="00EE4224" w:rsidRDefault="00EE4224" w:rsidP="00EE4224">
      <w:pPr>
        <w:rPr>
          <w:rFonts w:ascii="Times New Roman" w:hAnsi="Times New Roman" w:cs="Times New Roman"/>
          <w:sz w:val="28"/>
          <w:szCs w:val="28"/>
        </w:rPr>
      </w:pPr>
    </w:p>
    <w:p w14:paraId="4F7A8AFF" w14:textId="77777777" w:rsidR="00EE4224" w:rsidRDefault="00EE4224" w:rsidP="00EE4224">
      <w:pPr>
        <w:rPr>
          <w:rFonts w:ascii="Times New Roman" w:hAnsi="Times New Roman" w:cs="Times New Roman"/>
          <w:sz w:val="28"/>
          <w:szCs w:val="28"/>
        </w:rPr>
      </w:pPr>
      <w:r>
        <w:rPr>
          <w:rFonts w:ascii="Times New Roman" w:hAnsi="Times New Roman" w:cs="Times New Roman"/>
          <w:sz w:val="28"/>
          <w:szCs w:val="28"/>
        </w:rPr>
        <w:t>Credits</w:t>
      </w:r>
      <w:r>
        <w:rPr>
          <w:rFonts w:ascii="Times New Roman" w:hAnsi="Times New Roman" w:cs="Times New Roman"/>
          <w:sz w:val="28"/>
          <w:szCs w:val="28"/>
        </w:rPr>
        <w:tab/>
      </w:r>
      <w:r>
        <w:rPr>
          <w:rFonts w:ascii="Times New Roman" w:hAnsi="Times New Roman" w:cs="Times New Roman"/>
          <w:sz w:val="28"/>
          <w:szCs w:val="28"/>
        </w:rPr>
        <w:tab/>
        <w:t>A maximum of one year of nursing courses in the associate</w:t>
      </w:r>
    </w:p>
    <w:p w14:paraId="2B332D62" w14:textId="77777777" w:rsidR="00EE4224" w:rsidRDefault="00EE4224" w:rsidP="00EE4224">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degree program they are entering following successful </w:t>
      </w:r>
    </w:p>
    <w:p w14:paraId="6560CCC9" w14:textId="77777777" w:rsidR="00EE4224" w:rsidRDefault="00EE4224" w:rsidP="00EE4224">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completion of the program’s transition course(s), if required</w:t>
      </w:r>
    </w:p>
    <w:p w14:paraId="4D9D2019" w14:textId="77777777" w:rsidR="00EE4224" w:rsidRDefault="00EE4224" w:rsidP="00EE4224">
      <w:pPr>
        <w:rPr>
          <w:rFonts w:ascii="Times New Roman" w:hAnsi="Times New Roman" w:cs="Times New Roman"/>
          <w:sz w:val="28"/>
          <w:szCs w:val="28"/>
        </w:rPr>
      </w:pPr>
    </w:p>
    <w:p w14:paraId="1FE53A32" w14:textId="77777777" w:rsidR="00EE4224" w:rsidRDefault="00EE4224" w:rsidP="00EE4224">
      <w:pPr>
        <w:rPr>
          <w:rFonts w:ascii="Times New Roman" w:hAnsi="Times New Roman" w:cs="Times New Roman"/>
          <w:sz w:val="28"/>
          <w:szCs w:val="28"/>
        </w:rPr>
      </w:pPr>
      <w:r>
        <w:rPr>
          <w:rFonts w:ascii="Times New Roman" w:hAnsi="Times New Roman" w:cs="Times New Roman"/>
          <w:sz w:val="28"/>
          <w:szCs w:val="28"/>
        </w:rPr>
        <w:t>Policies</w:t>
      </w:r>
      <w:r>
        <w:rPr>
          <w:rFonts w:ascii="Times New Roman" w:hAnsi="Times New Roman" w:cs="Times New Roman"/>
          <w:sz w:val="28"/>
          <w:szCs w:val="28"/>
        </w:rPr>
        <w:tab/>
      </w:r>
      <w:r>
        <w:rPr>
          <w:rFonts w:ascii="Times New Roman" w:hAnsi="Times New Roman" w:cs="Times New Roman"/>
          <w:sz w:val="28"/>
          <w:szCs w:val="28"/>
        </w:rPr>
        <w:tab/>
        <w:t xml:space="preserve">Students have met the criteria for participation in the </w:t>
      </w:r>
    </w:p>
    <w:p w14:paraId="37F66535" w14:textId="77777777" w:rsidR="00EE4224" w:rsidRPr="00EE4224" w:rsidRDefault="00EE4224" w:rsidP="00EE4224">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articulation model</w:t>
      </w:r>
    </w:p>
    <w:p w14:paraId="02958251" w14:textId="77777777" w:rsidR="00E736CA" w:rsidRDefault="00E736CA" w:rsidP="00BC4055">
      <w:pPr>
        <w:rPr>
          <w:rFonts w:ascii="Times New Roman" w:hAnsi="Times New Roman" w:cs="Times New Roman"/>
          <w:sz w:val="28"/>
          <w:szCs w:val="28"/>
        </w:rPr>
      </w:pPr>
    </w:p>
    <w:p w14:paraId="3CB50BA8" w14:textId="77777777" w:rsidR="00E736CA" w:rsidRDefault="00E736CA" w:rsidP="00BC4055">
      <w:pPr>
        <w:rPr>
          <w:rFonts w:ascii="Times New Roman" w:hAnsi="Times New Roman" w:cs="Times New Roman"/>
          <w:sz w:val="28"/>
          <w:szCs w:val="28"/>
        </w:rPr>
      </w:pPr>
    </w:p>
    <w:p w14:paraId="088D08A6" w14:textId="77777777" w:rsidR="00E736CA" w:rsidRDefault="00E736CA" w:rsidP="00BC4055">
      <w:pPr>
        <w:rPr>
          <w:rFonts w:ascii="Times New Roman" w:hAnsi="Times New Roman" w:cs="Times New Roman"/>
          <w:sz w:val="28"/>
          <w:szCs w:val="28"/>
        </w:rPr>
      </w:pPr>
    </w:p>
    <w:p w14:paraId="25917FE7" w14:textId="77777777" w:rsidR="00E736CA" w:rsidRDefault="00E736CA" w:rsidP="00BC4055">
      <w:pPr>
        <w:rPr>
          <w:rFonts w:ascii="Times New Roman" w:hAnsi="Times New Roman" w:cs="Times New Roman"/>
          <w:sz w:val="28"/>
          <w:szCs w:val="28"/>
        </w:rPr>
      </w:pPr>
    </w:p>
    <w:p w14:paraId="59E49237" w14:textId="77777777" w:rsidR="00E736CA" w:rsidRDefault="00EE4224" w:rsidP="00BC4055">
      <w:pPr>
        <w:rPr>
          <w:rFonts w:ascii="Times New Roman" w:hAnsi="Times New Roman" w:cs="Times New Roman"/>
          <w:sz w:val="28"/>
          <w:szCs w:val="28"/>
        </w:rPr>
      </w:pPr>
      <w:r>
        <w:rPr>
          <w:rFonts w:ascii="Times New Roman" w:hAnsi="Times New Roman" w:cs="Times New Roman"/>
          <w:sz w:val="28"/>
          <w:szCs w:val="28"/>
        </w:rPr>
        <w:t>Revised: March 24, 2017</w:t>
      </w:r>
    </w:p>
    <w:sectPr w:rsidR="00E736C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7E746" w14:textId="77777777" w:rsidR="00E046B5" w:rsidRDefault="00E046B5" w:rsidP="00E046B5">
      <w:pPr>
        <w:spacing w:after="0" w:line="240" w:lineRule="auto"/>
      </w:pPr>
      <w:r>
        <w:separator/>
      </w:r>
    </w:p>
  </w:endnote>
  <w:endnote w:type="continuationSeparator" w:id="0">
    <w:p w14:paraId="4B77BC16" w14:textId="77777777" w:rsidR="00E046B5" w:rsidRDefault="00E046B5" w:rsidP="00E04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8761364"/>
      <w:docPartObj>
        <w:docPartGallery w:val="Page Numbers (Bottom of Page)"/>
        <w:docPartUnique/>
      </w:docPartObj>
    </w:sdtPr>
    <w:sdtEndPr>
      <w:rPr>
        <w:noProof/>
      </w:rPr>
    </w:sdtEndPr>
    <w:sdtContent>
      <w:p w14:paraId="40960735" w14:textId="77777777" w:rsidR="00E046B5" w:rsidRDefault="00E046B5">
        <w:pPr>
          <w:pStyle w:val="Footer"/>
          <w:jc w:val="center"/>
        </w:pPr>
        <w:r>
          <w:fldChar w:fldCharType="begin"/>
        </w:r>
        <w:r>
          <w:instrText xml:space="preserve"> PAGE   \* MERGEFORMAT </w:instrText>
        </w:r>
        <w:r>
          <w:fldChar w:fldCharType="separate"/>
        </w:r>
        <w:r w:rsidR="00965D0E">
          <w:rPr>
            <w:noProof/>
          </w:rPr>
          <w:t>1</w:t>
        </w:r>
        <w:r>
          <w:rPr>
            <w:noProof/>
          </w:rPr>
          <w:fldChar w:fldCharType="end"/>
        </w:r>
      </w:p>
    </w:sdtContent>
  </w:sdt>
  <w:p w14:paraId="569F47B5" w14:textId="77777777" w:rsidR="00E046B5" w:rsidRDefault="00E04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A24E5" w14:textId="77777777" w:rsidR="00E046B5" w:rsidRDefault="00E046B5" w:rsidP="00E046B5">
      <w:pPr>
        <w:spacing w:after="0" w:line="240" w:lineRule="auto"/>
      </w:pPr>
      <w:r>
        <w:separator/>
      </w:r>
    </w:p>
  </w:footnote>
  <w:footnote w:type="continuationSeparator" w:id="0">
    <w:p w14:paraId="5E761A46" w14:textId="77777777" w:rsidR="00E046B5" w:rsidRDefault="00E046B5" w:rsidP="00E046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C49BB"/>
    <w:multiLevelType w:val="hybridMultilevel"/>
    <w:tmpl w:val="CA166C34"/>
    <w:lvl w:ilvl="0" w:tplc="1D9E88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E40881"/>
    <w:multiLevelType w:val="hybridMultilevel"/>
    <w:tmpl w:val="A372C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DE5"/>
    <w:rsid w:val="000C5EA0"/>
    <w:rsid w:val="00170E53"/>
    <w:rsid w:val="001D62D0"/>
    <w:rsid w:val="00271DBD"/>
    <w:rsid w:val="00347618"/>
    <w:rsid w:val="00402031"/>
    <w:rsid w:val="00492710"/>
    <w:rsid w:val="00494775"/>
    <w:rsid w:val="0050046D"/>
    <w:rsid w:val="00561368"/>
    <w:rsid w:val="00691F92"/>
    <w:rsid w:val="00692FDD"/>
    <w:rsid w:val="006C1D0E"/>
    <w:rsid w:val="00701896"/>
    <w:rsid w:val="007C2BE9"/>
    <w:rsid w:val="007F2CB0"/>
    <w:rsid w:val="00965D0E"/>
    <w:rsid w:val="00971B01"/>
    <w:rsid w:val="00A16EAE"/>
    <w:rsid w:val="00A62963"/>
    <w:rsid w:val="00A80BED"/>
    <w:rsid w:val="00B50990"/>
    <w:rsid w:val="00BC4055"/>
    <w:rsid w:val="00D26F4D"/>
    <w:rsid w:val="00DB572A"/>
    <w:rsid w:val="00DF1AEC"/>
    <w:rsid w:val="00E02532"/>
    <w:rsid w:val="00E046B5"/>
    <w:rsid w:val="00E736CA"/>
    <w:rsid w:val="00EE4224"/>
    <w:rsid w:val="00FB0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B973"/>
  <w15:chartTrackingRefBased/>
  <w15:docId w15:val="{36184D09-D780-4E16-B5DF-424D544E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F2CB0"/>
    <w:pPr>
      <w:spacing w:after="0" w:line="240" w:lineRule="auto"/>
    </w:pPr>
    <w:rPr>
      <w:rFonts w:ascii="Calibri" w:hAnsi="Calibri" w:cs="Times New Roman"/>
    </w:rPr>
  </w:style>
  <w:style w:type="paragraph" w:styleId="ListParagraph">
    <w:name w:val="List Paragraph"/>
    <w:basedOn w:val="Normal"/>
    <w:uiPriority w:val="34"/>
    <w:qFormat/>
    <w:rsid w:val="00402031"/>
    <w:pPr>
      <w:ind w:left="720"/>
      <w:contextualSpacing/>
    </w:pPr>
  </w:style>
  <w:style w:type="character" w:styleId="Hyperlink">
    <w:name w:val="Hyperlink"/>
    <w:basedOn w:val="DefaultParagraphFont"/>
    <w:uiPriority w:val="99"/>
    <w:unhideWhenUsed/>
    <w:rsid w:val="006C1D0E"/>
    <w:rPr>
      <w:color w:val="0563C1" w:themeColor="hyperlink"/>
      <w:u w:val="single"/>
    </w:rPr>
  </w:style>
  <w:style w:type="paragraph" w:styleId="Header">
    <w:name w:val="header"/>
    <w:basedOn w:val="Normal"/>
    <w:link w:val="HeaderChar"/>
    <w:uiPriority w:val="99"/>
    <w:unhideWhenUsed/>
    <w:rsid w:val="00E046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6B5"/>
  </w:style>
  <w:style w:type="paragraph" w:styleId="Footer">
    <w:name w:val="footer"/>
    <w:basedOn w:val="Normal"/>
    <w:link w:val="FooterChar"/>
    <w:uiPriority w:val="99"/>
    <w:unhideWhenUsed/>
    <w:rsid w:val="00E04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87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academies.org/hmd/Reprots/2010/The-Future-of-" TargetMode="External"/><Relationship Id="rId3" Type="http://schemas.openxmlformats.org/officeDocument/2006/relationships/settings" Target="settings.xml"/><Relationship Id="rId7" Type="http://schemas.openxmlformats.org/officeDocument/2006/relationships/hyperlink" Target="http://www.aacn.nche.edu/media-relations/news-releases/2010/TricouncilEdStatemen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1755</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The Universities at Shady Grove</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USG</dc:creator>
  <cp:keywords/>
  <dc:description/>
  <cp:lastModifiedBy>Wiseman, Rebecca</cp:lastModifiedBy>
  <cp:revision>2</cp:revision>
  <dcterms:created xsi:type="dcterms:W3CDTF">2020-08-13T16:12:00Z</dcterms:created>
  <dcterms:modified xsi:type="dcterms:W3CDTF">2020-08-13T16:12:00Z</dcterms:modified>
</cp:coreProperties>
</file>